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2C73" w14:textId="544E3556" w:rsidR="0001659C" w:rsidRPr="00AE5EE7" w:rsidRDefault="0001659C" w:rsidP="00A06219">
      <w:pPr>
        <w:jc w:val="right"/>
        <w:rPr>
          <w:rFonts w:ascii="Book Antiqua" w:hAnsi="Book Antiqua"/>
          <w:b/>
          <w:bCs/>
          <w:sz w:val="22"/>
          <w:szCs w:val="28"/>
        </w:rPr>
      </w:pPr>
      <w:r w:rsidRPr="00AE5EE7">
        <w:rPr>
          <w:rFonts w:ascii="Book Antiqua" w:hAnsi="Book Antiqua"/>
          <w:b/>
          <w:bCs/>
          <w:sz w:val="22"/>
          <w:szCs w:val="28"/>
        </w:rPr>
        <w:t>April 2</w:t>
      </w:r>
      <w:r w:rsidR="00216921" w:rsidRPr="00AE5EE7">
        <w:rPr>
          <w:rFonts w:ascii="Book Antiqua" w:hAnsi="Book Antiqua"/>
          <w:b/>
          <w:bCs/>
          <w:sz w:val="22"/>
          <w:szCs w:val="28"/>
        </w:rPr>
        <w:t>7</w:t>
      </w:r>
      <w:r w:rsidRPr="00AE5EE7">
        <w:rPr>
          <w:rFonts w:ascii="Book Antiqua" w:hAnsi="Book Antiqua"/>
          <w:b/>
          <w:bCs/>
          <w:sz w:val="22"/>
          <w:szCs w:val="28"/>
        </w:rPr>
        <w:t>, 2023</w:t>
      </w:r>
    </w:p>
    <w:p w14:paraId="48BCB2FB" w14:textId="77777777" w:rsidR="0001659C" w:rsidRDefault="0001659C" w:rsidP="00BE6A90">
      <w:pPr>
        <w:jc w:val="center"/>
        <w:rPr>
          <w:rFonts w:ascii="Arial" w:hAnsi="Arial" w:cs="Arial"/>
          <w:b/>
          <w:bCs/>
          <w:sz w:val="28"/>
          <w:szCs w:val="28"/>
        </w:rPr>
      </w:pPr>
    </w:p>
    <w:p w14:paraId="265C7F26" w14:textId="31537BCB" w:rsidR="00054FED" w:rsidRPr="00467CA6" w:rsidRDefault="004B67A3" w:rsidP="00BE6A90">
      <w:pPr>
        <w:jc w:val="center"/>
        <w:rPr>
          <w:rFonts w:ascii="Arial" w:hAnsi="Arial" w:cs="Arial"/>
          <w:b/>
          <w:bCs/>
          <w:sz w:val="28"/>
          <w:szCs w:val="28"/>
        </w:rPr>
      </w:pPr>
      <w:r w:rsidRPr="00467CA6">
        <w:rPr>
          <w:rFonts w:ascii="Arial" w:hAnsi="Arial" w:cs="Arial"/>
          <w:b/>
          <w:bCs/>
          <w:sz w:val="28"/>
          <w:szCs w:val="28"/>
        </w:rPr>
        <w:t xml:space="preserve">Joint </w:t>
      </w:r>
      <w:r w:rsidR="00054FED" w:rsidRPr="00467CA6">
        <w:rPr>
          <w:rFonts w:ascii="Arial" w:hAnsi="Arial" w:cs="Arial"/>
          <w:b/>
          <w:bCs/>
          <w:sz w:val="28"/>
          <w:szCs w:val="28"/>
        </w:rPr>
        <w:t xml:space="preserve">Recommendation </w:t>
      </w:r>
      <w:r w:rsidRPr="00467CA6">
        <w:rPr>
          <w:rFonts w:ascii="Arial" w:hAnsi="Arial" w:cs="Arial"/>
          <w:b/>
          <w:bCs/>
          <w:sz w:val="28"/>
          <w:szCs w:val="28"/>
        </w:rPr>
        <w:t>on</w:t>
      </w:r>
    </w:p>
    <w:p w14:paraId="3EF206DD" w14:textId="674D9510" w:rsidR="004B67A3" w:rsidRPr="00467CA6" w:rsidRDefault="004B67A3" w:rsidP="00BE6A90">
      <w:pPr>
        <w:jc w:val="center"/>
        <w:rPr>
          <w:rFonts w:ascii="Arial" w:hAnsi="Arial" w:cs="Arial"/>
          <w:b/>
          <w:bCs/>
          <w:sz w:val="28"/>
          <w:szCs w:val="28"/>
        </w:rPr>
      </w:pPr>
      <w:r w:rsidRPr="00467CA6">
        <w:rPr>
          <w:rFonts w:ascii="Arial" w:hAnsi="Arial" w:cs="Arial"/>
          <w:b/>
          <w:bCs/>
          <w:sz w:val="28"/>
          <w:szCs w:val="28"/>
        </w:rPr>
        <w:t>Policies for the Development and Use of AI</w:t>
      </w:r>
    </w:p>
    <w:p w14:paraId="65FE273F" w14:textId="77777777" w:rsidR="004B67A3" w:rsidRPr="004B5E5B" w:rsidRDefault="004B67A3" w:rsidP="00BE6A90">
      <w:pPr>
        <w:jc w:val="center"/>
        <w:rPr>
          <w:rFonts w:ascii="Book Antiqua" w:hAnsi="Book Antiqua"/>
          <w:b/>
          <w:bCs/>
          <w:sz w:val="22"/>
          <w:szCs w:val="28"/>
        </w:rPr>
      </w:pPr>
    </w:p>
    <w:p w14:paraId="6234895B" w14:textId="7E0D4C31" w:rsidR="004B67A3" w:rsidRPr="004B5E5B" w:rsidRDefault="004B67A3" w:rsidP="00BE6A90">
      <w:pPr>
        <w:jc w:val="center"/>
        <w:rPr>
          <w:rFonts w:ascii="Book Antiqua" w:hAnsi="Book Antiqua"/>
          <w:b/>
          <w:bCs/>
          <w:sz w:val="22"/>
          <w:szCs w:val="28"/>
        </w:rPr>
      </w:pPr>
      <w:r w:rsidRPr="004B5E5B">
        <w:rPr>
          <w:rFonts w:ascii="Book Antiqua" w:hAnsi="Book Antiqua"/>
          <w:b/>
          <w:bCs/>
          <w:sz w:val="22"/>
          <w:szCs w:val="28"/>
        </w:rPr>
        <w:t>David Farber</w:t>
      </w:r>
      <w:r w:rsidR="00F2276D">
        <w:rPr>
          <w:rFonts w:ascii="Book Antiqua" w:hAnsi="Book Antiqua"/>
          <w:b/>
          <w:bCs/>
          <w:sz w:val="22"/>
          <w:szCs w:val="28"/>
        </w:rPr>
        <w:t xml:space="preserve"> </w:t>
      </w:r>
      <w:r w:rsidR="00467CA6">
        <w:rPr>
          <w:rStyle w:val="a7"/>
          <w:rFonts w:ascii="Book Antiqua" w:hAnsi="Book Antiqua"/>
          <w:b/>
          <w:bCs/>
          <w:sz w:val="22"/>
          <w:szCs w:val="28"/>
        </w:rPr>
        <w:footnoteReference w:id="2"/>
      </w:r>
    </w:p>
    <w:p w14:paraId="1486505D" w14:textId="14FB6F43" w:rsidR="004B67A3" w:rsidRPr="004B5E5B" w:rsidRDefault="004B67A3" w:rsidP="00BE6A90">
      <w:pPr>
        <w:jc w:val="center"/>
        <w:rPr>
          <w:rFonts w:ascii="Book Antiqua" w:hAnsi="Book Antiqua"/>
          <w:b/>
          <w:bCs/>
          <w:sz w:val="22"/>
          <w:szCs w:val="28"/>
        </w:rPr>
      </w:pPr>
      <w:r w:rsidRPr="004B5E5B">
        <w:rPr>
          <w:rFonts w:ascii="Book Antiqua" w:hAnsi="Book Antiqua"/>
          <w:b/>
          <w:bCs/>
          <w:sz w:val="22"/>
          <w:szCs w:val="28"/>
        </w:rPr>
        <w:t>Shumpei Kumon</w:t>
      </w:r>
      <w:r w:rsidR="00F2276D">
        <w:rPr>
          <w:rFonts w:ascii="Book Antiqua" w:hAnsi="Book Antiqua"/>
          <w:b/>
          <w:bCs/>
          <w:sz w:val="22"/>
          <w:szCs w:val="28"/>
        </w:rPr>
        <w:t xml:space="preserve"> </w:t>
      </w:r>
      <w:r w:rsidR="00454D04">
        <w:rPr>
          <w:rStyle w:val="a7"/>
          <w:rFonts w:ascii="Book Antiqua" w:hAnsi="Book Antiqua"/>
          <w:b/>
          <w:bCs/>
          <w:sz w:val="22"/>
          <w:szCs w:val="28"/>
        </w:rPr>
        <w:footnoteReference w:id="3"/>
      </w:r>
    </w:p>
    <w:p w14:paraId="4372F53B" w14:textId="77777777" w:rsidR="00A94EB3" w:rsidRDefault="00A94EB3" w:rsidP="004B67A3">
      <w:pPr>
        <w:rPr>
          <w:rFonts w:ascii="Book Antiqua" w:hAnsi="Book Antiqua"/>
          <w:sz w:val="22"/>
          <w:szCs w:val="28"/>
        </w:rPr>
      </w:pPr>
    </w:p>
    <w:p w14:paraId="7137DAD3" w14:textId="77777777" w:rsidR="00DF4611" w:rsidRDefault="00DF4611" w:rsidP="004B67A3">
      <w:pPr>
        <w:rPr>
          <w:rFonts w:ascii="Book Antiqua" w:hAnsi="Book Antiqua"/>
          <w:sz w:val="22"/>
          <w:szCs w:val="28"/>
        </w:rPr>
      </w:pPr>
    </w:p>
    <w:p w14:paraId="68B8BCF4" w14:textId="7E37B86E" w:rsidR="006E367C" w:rsidRPr="00E15576" w:rsidRDefault="006E367C" w:rsidP="006E367C">
      <w:pPr>
        <w:jc w:val="left"/>
        <w:rPr>
          <w:rFonts w:ascii="Book Antiqua" w:hAnsi="Book Antiqua"/>
          <w:i/>
          <w:iCs/>
          <w:sz w:val="20"/>
          <w:szCs w:val="22"/>
        </w:rPr>
      </w:pPr>
      <w:r w:rsidRPr="00666253">
        <w:rPr>
          <w:rFonts w:ascii="Book Antiqua" w:hAnsi="Book Antiqua"/>
          <w:i/>
          <w:iCs/>
          <w:sz w:val="20"/>
          <w:szCs w:val="22"/>
        </w:rPr>
        <w:t xml:space="preserve">Note: The following statements are solely the views and opinions of the </w:t>
      </w:r>
      <w:r w:rsidR="002B4302" w:rsidRPr="00666253">
        <w:rPr>
          <w:rFonts w:ascii="Book Antiqua" w:hAnsi="Book Antiqua"/>
          <w:i/>
          <w:iCs/>
          <w:sz w:val="20"/>
          <w:szCs w:val="22"/>
        </w:rPr>
        <w:t xml:space="preserve">individual </w:t>
      </w:r>
      <w:r w:rsidRPr="00666253">
        <w:rPr>
          <w:rFonts w:ascii="Book Antiqua" w:hAnsi="Book Antiqua"/>
          <w:i/>
          <w:iCs/>
          <w:sz w:val="20"/>
          <w:szCs w:val="22"/>
        </w:rPr>
        <w:t>authors and do not necessarily reflect those of the organizations they are affiliated</w:t>
      </w:r>
      <w:r w:rsidR="00AD6395">
        <w:rPr>
          <w:rFonts w:ascii="Book Antiqua" w:hAnsi="Book Antiqua"/>
          <w:i/>
          <w:iCs/>
          <w:sz w:val="20"/>
          <w:szCs w:val="22"/>
        </w:rPr>
        <w:t xml:space="preserve"> with</w:t>
      </w:r>
      <w:r w:rsidRPr="00666253">
        <w:rPr>
          <w:rFonts w:ascii="Book Antiqua" w:hAnsi="Book Antiqua"/>
          <w:i/>
          <w:iCs/>
          <w:sz w:val="20"/>
          <w:szCs w:val="22"/>
        </w:rPr>
        <w:t>.</w:t>
      </w:r>
    </w:p>
    <w:p w14:paraId="54AA26E2" w14:textId="77777777" w:rsidR="006E367C" w:rsidRPr="006B5589" w:rsidRDefault="006E367C" w:rsidP="004B67A3">
      <w:pPr>
        <w:rPr>
          <w:rFonts w:ascii="Book Antiqua" w:hAnsi="Book Antiqua"/>
          <w:sz w:val="22"/>
          <w:szCs w:val="28"/>
        </w:rPr>
      </w:pPr>
    </w:p>
    <w:p w14:paraId="72D990B6" w14:textId="77777777" w:rsidR="006E367C" w:rsidRPr="006E367C" w:rsidRDefault="006E367C" w:rsidP="004B67A3">
      <w:pPr>
        <w:rPr>
          <w:rFonts w:ascii="Book Antiqua" w:hAnsi="Book Antiqua"/>
          <w:sz w:val="22"/>
          <w:szCs w:val="28"/>
        </w:rPr>
      </w:pPr>
    </w:p>
    <w:p w14:paraId="098B0F52" w14:textId="0BFCABA2" w:rsidR="00A94EB3" w:rsidRPr="003C6724" w:rsidRDefault="00A94EB3" w:rsidP="00014530">
      <w:pPr>
        <w:pStyle w:val="af"/>
        <w:numPr>
          <w:ilvl w:val="0"/>
          <w:numId w:val="1"/>
        </w:numPr>
        <w:ind w:leftChars="0" w:left="284" w:hanging="284"/>
        <w:rPr>
          <w:rFonts w:ascii="Arial" w:hAnsi="Arial" w:cs="Arial"/>
          <w:b/>
          <w:bCs/>
          <w:sz w:val="24"/>
          <w:szCs w:val="32"/>
        </w:rPr>
      </w:pPr>
      <w:r w:rsidRPr="003C6724">
        <w:rPr>
          <w:rFonts w:ascii="Arial" w:hAnsi="Arial" w:cs="Arial"/>
          <w:b/>
          <w:bCs/>
          <w:sz w:val="24"/>
          <w:szCs w:val="32"/>
        </w:rPr>
        <w:t>Our Vision on AI</w:t>
      </w:r>
    </w:p>
    <w:p w14:paraId="2A93F782" w14:textId="77777777" w:rsidR="00A94EB3" w:rsidRPr="004B67A3" w:rsidRDefault="00A94EB3" w:rsidP="004B67A3">
      <w:pPr>
        <w:rPr>
          <w:rFonts w:ascii="Book Antiqua" w:hAnsi="Book Antiqua"/>
          <w:sz w:val="22"/>
          <w:szCs w:val="28"/>
        </w:rPr>
      </w:pPr>
    </w:p>
    <w:p w14:paraId="5D94ED5B" w14:textId="77777777" w:rsidR="004B67A3" w:rsidRPr="004B5E5B" w:rsidRDefault="004B67A3" w:rsidP="004B67A3">
      <w:pPr>
        <w:rPr>
          <w:rFonts w:ascii="Book Antiqua" w:hAnsi="Book Antiqua"/>
          <w:b/>
          <w:bCs/>
          <w:sz w:val="22"/>
          <w:szCs w:val="28"/>
        </w:rPr>
      </w:pPr>
      <w:r w:rsidRPr="004B5E5B">
        <w:rPr>
          <w:rFonts w:ascii="Book Antiqua" w:hAnsi="Book Antiqua"/>
          <w:b/>
          <w:bCs/>
          <w:sz w:val="22"/>
          <w:szCs w:val="28"/>
        </w:rPr>
        <w:t>Expectations for AI</w:t>
      </w:r>
    </w:p>
    <w:p w14:paraId="3562AC61" w14:textId="62EA18E6" w:rsidR="004B67A3" w:rsidRPr="004B67A3" w:rsidRDefault="004B67A3" w:rsidP="004B67A3">
      <w:pPr>
        <w:rPr>
          <w:rFonts w:ascii="Book Antiqua" w:hAnsi="Book Antiqua"/>
          <w:sz w:val="22"/>
          <w:szCs w:val="28"/>
        </w:rPr>
      </w:pPr>
      <w:r w:rsidRPr="004B67A3">
        <w:rPr>
          <w:rFonts w:ascii="Book Antiqua" w:hAnsi="Book Antiqua"/>
          <w:sz w:val="22"/>
          <w:szCs w:val="28"/>
        </w:rPr>
        <w:t>The accelerating development of AI</w:t>
      </w:r>
      <w:r w:rsidR="00EE1772">
        <w:rPr>
          <w:rFonts w:ascii="Book Antiqua" w:hAnsi="Book Antiqua"/>
          <w:sz w:val="22"/>
          <w:szCs w:val="28"/>
        </w:rPr>
        <w:t xml:space="preserve"> (</w:t>
      </w:r>
      <w:r w:rsidR="00054FED">
        <w:rPr>
          <w:rFonts w:ascii="Book Antiqua" w:hAnsi="Book Antiqua"/>
          <w:sz w:val="22"/>
          <w:szCs w:val="28"/>
        </w:rPr>
        <w:t>Artificial Intelligence)</w:t>
      </w:r>
      <w:r w:rsidRPr="004B67A3">
        <w:rPr>
          <w:rFonts w:ascii="Book Antiqua" w:hAnsi="Book Antiqua"/>
          <w:sz w:val="22"/>
          <w:szCs w:val="28"/>
        </w:rPr>
        <w:t xml:space="preserve"> technologies, especially generative AI, has been truly remarkable</w:t>
      </w:r>
      <w:r w:rsidR="00EE1772" w:rsidRPr="00EE1772">
        <w:rPr>
          <w:rFonts w:ascii="Book Antiqua" w:hAnsi="Book Antiqua"/>
          <w:sz w:val="22"/>
          <w:szCs w:val="28"/>
        </w:rPr>
        <w:t xml:space="preserve"> </w:t>
      </w:r>
      <w:r w:rsidR="00EE1772" w:rsidRPr="004B67A3">
        <w:rPr>
          <w:rFonts w:ascii="Book Antiqua" w:hAnsi="Book Antiqua"/>
          <w:sz w:val="22"/>
          <w:szCs w:val="28"/>
        </w:rPr>
        <w:t>in recent years</w:t>
      </w:r>
      <w:r w:rsidRPr="004B67A3">
        <w:rPr>
          <w:rFonts w:ascii="Book Antiqua" w:hAnsi="Book Antiqua"/>
          <w:sz w:val="22"/>
          <w:szCs w:val="28"/>
        </w:rPr>
        <w:t>, and its expanding social application</w:t>
      </w:r>
      <w:r w:rsidR="004B5E5B">
        <w:rPr>
          <w:rFonts w:ascii="Book Antiqua" w:hAnsi="Book Antiqua"/>
          <w:sz w:val="22"/>
          <w:szCs w:val="28"/>
        </w:rPr>
        <w:t>s</w:t>
      </w:r>
      <w:r w:rsidRPr="004B67A3">
        <w:rPr>
          <w:rFonts w:ascii="Book Antiqua" w:hAnsi="Book Antiqua"/>
          <w:sz w:val="22"/>
          <w:szCs w:val="28"/>
        </w:rPr>
        <w:t xml:space="preserve"> </w:t>
      </w:r>
      <w:r w:rsidR="004B5E5B">
        <w:rPr>
          <w:rFonts w:ascii="Book Antiqua" w:hAnsi="Book Antiqua"/>
          <w:sz w:val="22"/>
          <w:szCs w:val="28"/>
        </w:rPr>
        <w:t>are</w:t>
      </w:r>
      <w:r w:rsidRPr="004B67A3">
        <w:rPr>
          <w:rFonts w:ascii="Book Antiqua" w:hAnsi="Book Antiqua"/>
          <w:sz w:val="22"/>
          <w:szCs w:val="28"/>
        </w:rPr>
        <w:t xml:space="preserve"> expected to make a significant contribution to solving global threats and challenges that human society faces, such as poverty, conflict, suppression of human rights, infectious diseases, </w:t>
      </w:r>
      <w:r w:rsidR="009E3C3D">
        <w:rPr>
          <w:rFonts w:ascii="Book Antiqua" w:hAnsi="Book Antiqua"/>
          <w:sz w:val="22"/>
          <w:szCs w:val="28"/>
        </w:rPr>
        <w:t xml:space="preserve">economic depressions, </w:t>
      </w:r>
      <w:r w:rsidRPr="004B67A3">
        <w:rPr>
          <w:rFonts w:ascii="Book Antiqua" w:hAnsi="Book Antiqua"/>
          <w:sz w:val="22"/>
          <w:szCs w:val="28"/>
        </w:rPr>
        <w:t>environmental problems</w:t>
      </w:r>
      <w:r w:rsidR="00EE1772">
        <w:rPr>
          <w:rFonts w:ascii="Book Antiqua" w:hAnsi="Book Antiqua"/>
          <w:sz w:val="22"/>
          <w:szCs w:val="28"/>
        </w:rPr>
        <w:t>,</w:t>
      </w:r>
      <w:r w:rsidR="00EE1772" w:rsidRPr="00EE1772">
        <w:rPr>
          <w:rFonts w:ascii="Book Antiqua" w:hAnsi="Book Antiqua"/>
          <w:sz w:val="22"/>
          <w:szCs w:val="28"/>
        </w:rPr>
        <w:t xml:space="preserve"> and even </w:t>
      </w:r>
      <w:proofErr w:type="spellStart"/>
      <w:r w:rsidR="00EE1772" w:rsidRPr="00EE1772">
        <w:rPr>
          <w:rFonts w:ascii="Book Antiqua" w:hAnsi="Book Antiqua"/>
          <w:i/>
          <w:iCs/>
          <w:sz w:val="22"/>
          <w:szCs w:val="28"/>
        </w:rPr>
        <w:t>infodemics</w:t>
      </w:r>
      <w:proofErr w:type="spellEnd"/>
      <w:r w:rsidR="00EE1772">
        <w:rPr>
          <w:rStyle w:val="a7"/>
          <w:rFonts w:ascii="Book Antiqua" w:hAnsi="Book Antiqua"/>
          <w:i/>
          <w:iCs/>
          <w:sz w:val="22"/>
          <w:szCs w:val="28"/>
        </w:rPr>
        <w:footnoteReference w:id="4"/>
      </w:r>
      <w:r w:rsidRPr="004B67A3">
        <w:rPr>
          <w:rFonts w:ascii="Book Antiqua" w:hAnsi="Book Antiqua"/>
          <w:sz w:val="22"/>
          <w:szCs w:val="28"/>
        </w:rPr>
        <w:t>. We, in this sense, fundamentally welcome further progress in the development of AI technologies.</w:t>
      </w:r>
    </w:p>
    <w:p w14:paraId="257BC36E" w14:textId="77777777" w:rsidR="004B67A3" w:rsidRPr="004B67A3" w:rsidRDefault="004B67A3" w:rsidP="004B67A3">
      <w:pPr>
        <w:rPr>
          <w:rFonts w:ascii="Book Antiqua" w:hAnsi="Book Antiqua"/>
          <w:sz w:val="22"/>
          <w:szCs w:val="28"/>
        </w:rPr>
      </w:pPr>
    </w:p>
    <w:p w14:paraId="180523A9" w14:textId="6088C57E" w:rsidR="004B67A3" w:rsidRPr="004B5E5B" w:rsidRDefault="004B67A3" w:rsidP="004B67A3">
      <w:pPr>
        <w:rPr>
          <w:rFonts w:ascii="Book Antiqua" w:hAnsi="Book Antiqua"/>
          <w:b/>
          <w:bCs/>
          <w:sz w:val="22"/>
          <w:szCs w:val="28"/>
        </w:rPr>
      </w:pPr>
      <w:r w:rsidRPr="004B5E5B">
        <w:rPr>
          <w:rFonts w:ascii="Book Antiqua" w:hAnsi="Book Antiqua"/>
          <w:b/>
          <w:bCs/>
          <w:sz w:val="22"/>
          <w:szCs w:val="28"/>
        </w:rPr>
        <w:t xml:space="preserve">The Risks Posed by AI </w:t>
      </w:r>
    </w:p>
    <w:p w14:paraId="1835D5ED" w14:textId="0B4A9D05" w:rsidR="004B67A3" w:rsidRDefault="004B67A3" w:rsidP="004B67A3">
      <w:pPr>
        <w:rPr>
          <w:rFonts w:ascii="Book Antiqua" w:hAnsi="Book Antiqua"/>
          <w:sz w:val="22"/>
          <w:szCs w:val="28"/>
        </w:rPr>
      </w:pPr>
      <w:r w:rsidRPr="004B67A3">
        <w:rPr>
          <w:rFonts w:ascii="Book Antiqua" w:hAnsi="Book Antiqua"/>
          <w:sz w:val="22"/>
          <w:szCs w:val="28"/>
        </w:rPr>
        <w:t xml:space="preserve">At the same time, however, we must not forget that AI technology, in its development and utilization, entails risks as great as its mighty potential. Therefore, we must continuously </w:t>
      </w:r>
      <w:r w:rsidR="00895A86">
        <w:rPr>
          <w:rFonts w:ascii="Book Antiqua" w:hAnsi="Book Antiqua"/>
          <w:sz w:val="22"/>
          <w:szCs w:val="28"/>
        </w:rPr>
        <w:t>examine</w:t>
      </w:r>
      <w:r w:rsidRPr="004B67A3">
        <w:rPr>
          <w:rFonts w:ascii="Book Antiqua" w:hAnsi="Book Antiqua"/>
          <w:sz w:val="22"/>
          <w:szCs w:val="28"/>
        </w:rPr>
        <w:t xml:space="preserve"> the risks of AI and dynamically formulate and implement necessary countermeasures based on the results of such analysis. </w:t>
      </w:r>
      <w:r w:rsidR="004B5E5B">
        <w:rPr>
          <w:rFonts w:ascii="Book Antiqua" w:hAnsi="Book Antiqua"/>
          <w:sz w:val="22"/>
          <w:szCs w:val="28"/>
        </w:rPr>
        <w:t>T</w:t>
      </w:r>
      <w:r w:rsidRPr="004B67A3">
        <w:rPr>
          <w:rFonts w:ascii="Book Antiqua" w:hAnsi="Book Antiqua"/>
          <w:sz w:val="22"/>
          <w:szCs w:val="28"/>
        </w:rPr>
        <w:t xml:space="preserve">his risk analysis and implementation of countermeasures, collectively called "AI </w:t>
      </w:r>
      <w:r w:rsidR="004B5E5B">
        <w:rPr>
          <w:rFonts w:ascii="Book Antiqua" w:hAnsi="Book Antiqua"/>
          <w:sz w:val="22"/>
          <w:szCs w:val="28"/>
        </w:rPr>
        <w:t>G</w:t>
      </w:r>
      <w:r w:rsidRPr="004B67A3">
        <w:rPr>
          <w:rFonts w:ascii="Book Antiqua" w:hAnsi="Book Antiqua"/>
          <w:sz w:val="22"/>
          <w:szCs w:val="28"/>
        </w:rPr>
        <w:t>overnance,"</w:t>
      </w:r>
      <w:r w:rsidR="00854678">
        <w:rPr>
          <w:rFonts w:ascii="Book Antiqua" w:hAnsi="Book Antiqua"/>
          <w:sz w:val="22"/>
          <w:szCs w:val="28"/>
        </w:rPr>
        <w:t xml:space="preserve"> </w:t>
      </w:r>
      <w:r w:rsidRPr="004B67A3">
        <w:rPr>
          <w:rFonts w:ascii="Book Antiqua" w:hAnsi="Book Antiqua"/>
          <w:sz w:val="22"/>
          <w:szCs w:val="28"/>
        </w:rPr>
        <w:t xml:space="preserve">should be promoted on a global scale </w:t>
      </w:r>
      <w:r w:rsidR="00895A86">
        <w:rPr>
          <w:rFonts w:ascii="Book Antiqua" w:hAnsi="Book Antiqua"/>
          <w:sz w:val="22"/>
          <w:szCs w:val="28"/>
        </w:rPr>
        <w:t>and thus</w:t>
      </w:r>
      <w:r w:rsidRPr="004B67A3">
        <w:rPr>
          <w:rFonts w:ascii="Book Antiqua" w:hAnsi="Book Antiqua"/>
          <w:sz w:val="22"/>
          <w:szCs w:val="28"/>
        </w:rPr>
        <w:t xml:space="preserve"> inherently requires international cooperation.</w:t>
      </w:r>
    </w:p>
    <w:p w14:paraId="56D03D19" w14:textId="77777777" w:rsidR="00983A72" w:rsidRDefault="00983A72" w:rsidP="004B67A3">
      <w:pPr>
        <w:rPr>
          <w:rFonts w:ascii="Book Antiqua" w:hAnsi="Book Antiqua"/>
          <w:sz w:val="22"/>
          <w:szCs w:val="28"/>
        </w:rPr>
      </w:pPr>
    </w:p>
    <w:p w14:paraId="4FE00ADE" w14:textId="2B4EF8FB" w:rsidR="004B67A3" w:rsidRDefault="00983A72" w:rsidP="008549A7">
      <w:pPr>
        <w:rPr>
          <w:rFonts w:ascii="Book Antiqua" w:hAnsi="Book Antiqua"/>
          <w:sz w:val="22"/>
          <w:szCs w:val="28"/>
        </w:rPr>
      </w:pPr>
      <w:r w:rsidRPr="00983A72">
        <w:rPr>
          <w:rFonts w:ascii="Book Antiqua" w:hAnsi="Book Antiqua"/>
          <w:sz w:val="22"/>
          <w:szCs w:val="28"/>
        </w:rPr>
        <w:t xml:space="preserve">There is no doubt that AI will have an extremely large social impact, </w:t>
      </w:r>
      <w:r w:rsidR="00895A86">
        <w:rPr>
          <w:rFonts w:ascii="Book Antiqua" w:hAnsi="Book Antiqua"/>
          <w:sz w:val="22"/>
          <w:szCs w:val="28"/>
        </w:rPr>
        <w:t xml:space="preserve">perhaps </w:t>
      </w:r>
      <w:r w:rsidRPr="00983A72">
        <w:rPr>
          <w:rFonts w:ascii="Book Antiqua" w:hAnsi="Book Antiqua"/>
          <w:sz w:val="22"/>
          <w:szCs w:val="28"/>
        </w:rPr>
        <w:t xml:space="preserve">no less </w:t>
      </w:r>
      <w:r w:rsidRPr="00983A72">
        <w:rPr>
          <w:rFonts w:ascii="Book Antiqua" w:hAnsi="Book Antiqua"/>
          <w:sz w:val="22"/>
          <w:szCs w:val="28"/>
        </w:rPr>
        <w:lastRenderedPageBreak/>
        <w:t>than the advent of the Internet we experienced 30 years ago.</w:t>
      </w:r>
      <w:r>
        <w:rPr>
          <w:rFonts w:ascii="Book Antiqua" w:hAnsi="Book Antiqua"/>
          <w:sz w:val="22"/>
          <w:szCs w:val="28"/>
        </w:rPr>
        <w:t xml:space="preserve"> </w:t>
      </w:r>
      <w:r w:rsidR="002825A8" w:rsidRPr="002825A8">
        <w:rPr>
          <w:rFonts w:ascii="Book Antiqua" w:hAnsi="Book Antiqua"/>
          <w:sz w:val="22"/>
          <w:szCs w:val="28"/>
        </w:rPr>
        <w:t xml:space="preserve">The potential of AI should not be </w:t>
      </w:r>
      <w:r w:rsidR="002825A8">
        <w:rPr>
          <w:rFonts w:ascii="Book Antiqua" w:hAnsi="Book Antiqua"/>
          <w:sz w:val="22"/>
          <w:szCs w:val="28"/>
        </w:rPr>
        <w:t>monopolized</w:t>
      </w:r>
      <w:r w:rsidR="002825A8" w:rsidRPr="002825A8">
        <w:rPr>
          <w:rFonts w:ascii="Book Antiqua" w:hAnsi="Book Antiqua"/>
          <w:sz w:val="22"/>
          <w:szCs w:val="28"/>
        </w:rPr>
        <w:t xml:space="preserve"> </w:t>
      </w:r>
      <w:r w:rsidR="002825A8">
        <w:rPr>
          <w:rFonts w:ascii="Book Antiqua" w:hAnsi="Book Antiqua"/>
          <w:sz w:val="22"/>
          <w:szCs w:val="28"/>
        </w:rPr>
        <w:t>by</w:t>
      </w:r>
      <w:r w:rsidR="002825A8" w:rsidRPr="002825A8">
        <w:rPr>
          <w:rFonts w:ascii="Book Antiqua" w:hAnsi="Book Antiqua"/>
          <w:sz w:val="22"/>
          <w:szCs w:val="28"/>
        </w:rPr>
        <w:t xml:space="preserve"> a specific few, be it a country or a company, but should be </w:t>
      </w:r>
      <w:r w:rsidR="002825A8">
        <w:rPr>
          <w:rFonts w:ascii="Book Antiqua" w:hAnsi="Book Antiqua"/>
          <w:sz w:val="22"/>
          <w:szCs w:val="28"/>
        </w:rPr>
        <w:t xml:space="preserve">shared </w:t>
      </w:r>
      <w:r w:rsidR="002825A8" w:rsidRPr="002825A8">
        <w:rPr>
          <w:rFonts w:ascii="Book Antiqua" w:hAnsi="Book Antiqua"/>
          <w:sz w:val="22"/>
          <w:szCs w:val="28"/>
        </w:rPr>
        <w:t>as open</w:t>
      </w:r>
      <w:r w:rsidR="00895A86">
        <w:rPr>
          <w:rFonts w:ascii="Book Antiqua" w:hAnsi="Book Antiqua"/>
          <w:sz w:val="22"/>
          <w:szCs w:val="28"/>
        </w:rPr>
        <w:t>ly</w:t>
      </w:r>
      <w:r w:rsidR="002825A8" w:rsidRPr="002825A8">
        <w:rPr>
          <w:rFonts w:ascii="Book Antiqua" w:hAnsi="Book Antiqua"/>
          <w:sz w:val="22"/>
          <w:szCs w:val="28"/>
        </w:rPr>
        <w:t xml:space="preserve"> as possible so that all of humanity can enjoy its benefits, just as the Internet has been.</w:t>
      </w:r>
    </w:p>
    <w:p w14:paraId="2824DB6C" w14:textId="77777777" w:rsidR="00B249DD" w:rsidRDefault="00B249DD" w:rsidP="004B67A3">
      <w:pPr>
        <w:rPr>
          <w:rFonts w:ascii="Book Antiqua" w:hAnsi="Book Antiqua"/>
          <w:sz w:val="22"/>
          <w:szCs w:val="28"/>
        </w:rPr>
      </w:pPr>
    </w:p>
    <w:p w14:paraId="7530C901" w14:textId="6919A861" w:rsidR="002825A8" w:rsidRPr="00B249DD" w:rsidRDefault="002825A8" w:rsidP="002825A8">
      <w:pPr>
        <w:rPr>
          <w:rFonts w:ascii="Book Antiqua" w:hAnsi="Book Antiqua"/>
          <w:b/>
          <w:bCs/>
          <w:sz w:val="22"/>
          <w:szCs w:val="28"/>
        </w:rPr>
      </w:pPr>
      <w:r w:rsidRPr="00B249DD">
        <w:rPr>
          <w:rFonts w:ascii="Book Antiqua" w:hAnsi="Book Antiqua"/>
          <w:b/>
          <w:bCs/>
          <w:sz w:val="22"/>
          <w:szCs w:val="28"/>
        </w:rPr>
        <w:t>Positioning of Generative AI</w:t>
      </w:r>
    </w:p>
    <w:p w14:paraId="699FDA00" w14:textId="650140A7" w:rsidR="002825A8" w:rsidRDefault="002825A8" w:rsidP="004B67A3">
      <w:pPr>
        <w:rPr>
          <w:rFonts w:ascii="Book Antiqua" w:hAnsi="Book Antiqua"/>
          <w:sz w:val="22"/>
          <w:szCs w:val="28"/>
        </w:rPr>
      </w:pPr>
      <w:r w:rsidRPr="002825A8">
        <w:rPr>
          <w:rFonts w:ascii="Book Antiqua" w:hAnsi="Book Antiqua"/>
          <w:sz w:val="22"/>
          <w:szCs w:val="28"/>
        </w:rPr>
        <w:t xml:space="preserve">In the shadow of the economic slump following </w:t>
      </w:r>
      <w:r w:rsidR="00704650">
        <w:rPr>
          <w:rFonts w:ascii="Book Antiqua" w:hAnsi="Book Antiqua"/>
          <w:sz w:val="22"/>
          <w:szCs w:val="28"/>
        </w:rPr>
        <w:t>T</w:t>
      </w:r>
      <w:r w:rsidRPr="002825A8">
        <w:rPr>
          <w:rFonts w:ascii="Book Antiqua" w:hAnsi="Book Antiqua"/>
          <w:sz w:val="22"/>
          <w:szCs w:val="28"/>
        </w:rPr>
        <w:t>he</w:t>
      </w:r>
      <w:r w:rsidR="00704650">
        <w:rPr>
          <w:rFonts w:ascii="Book Antiqua" w:hAnsi="Book Antiqua"/>
          <w:sz w:val="22"/>
          <w:szCs w:val="28"/>
        </w:rPr>
        <w:t xml:space="preserve"> Great Recession in 20</w:t>
      </w:r>
      <w:r w:rsidR="00F5193E">
        <w:rPr>
          <w:rFonts w:ascii="Book Antiqua" w:hAnsi="Book Antiqua"/>
          <w:sz w:val="22"/>
          <w:szCs w:val="28"/>
        </w:rPr>
        <w:t>0</w:t>
      </w:r>
      <w:r w:rsidR="00704650">
        <w:rPr>
          <w:rFonts w:ascii="Book Antiqua" w:hAnsi="Book Antiqua"/>
          <w:sz w:val="22"/>
          <w:szCs w:val="28"/>
        </w:rPr>
        <w:t>8</w:t>
      </w:r>
      <w:r w:rsidRPr="002825A8">
        <w:rPr>
          <w:rFonts w:ascii="Book Antiqua" w:hAnsi="Book Antiqua"/>
          <w:sz w:val="22"/>
          <w:szCs w:val="28"/>
        </w:rPr>
        <w:t xml:space="preserve">, a "new accelerated growth process" has begun, quietly at first, but eventually in a manner that has excited and enthused </w:t>
      </w:r>
      <w:proofErr w:type="gramStart"/>
      <w:r w:rsidRPr="002825A8">
        <w:rPr>
          <w:rFonts w:ascii="Book Antiqua" w:hAnsi="Book Antiqua"/>
          <w:sz w:val="22"/>
          <w:szCs w:val="28"/>
        </w:rPr>
        <w:t>a large number of</w:t>
      </w:r>
      <w:proofErr w:type="gramEnd"/>
      <w:r w:rsidRPr="002825A8">
        <w:rPr>
          <w:rFonts w:ascii="Book Antiqua" w:hAnsi="Book Antiqua"/>
          <w:sz w:val="22"/>
          <w:szCs w:val="28"/>
        </w:rPr>
        <w:t xml:space="preserve"> people. This is the breakthrough in AI technology. So far, the "breakthrough" has occurred in two stages. The first is </w:t>
      </w:r>
      <w:r w:rsidR="008A75E5">
        <w:rPr>
          <w:rFonts w:ascii="Book Antiqua" w:hAnsi="Book Antiqua"/>
          <w:sz w:val="22"/>
          <w:szCs w:val="28"/>
        </w:rPr>
        <w:t xml:space="preserve">the elaboration of </w:t>
      </w:r>
      <w:r w:rsidRPr="002825A8">
        <w:rPr>
          <w:rFonts w:ascii="Book Antiqua" w:hAnsi="Book Antiqua"/>
          <w:sz w:val="22"/>
          <w:szCs w:val="28"/>
        </w:rPr>
        <w:t xml:space="preserve">"deep learning," a method of machine learning, and the second is "generative artificial intelligence," as typified by </w:t>
      </w:r>
      <w:r w:rsidR="00D86867">
        <w:rPr>
          <w:rFonts w:ascii="Book Antiqua" w:hAnsi="Book Antiqua"/>
          <w:sz w:val="22"/>
          <w:szCs w:val="28"/>
        </w:rPr>
        <w:t xml:space="preserve">the recent </w:t>
      </w:r>
      <w:r w:rsidRPr="002825A8">
        <w:rPr>
          <w:rFonts w:ascii="Book Antiqua" w:hAnsi="Book Antiqua"/>
          <w:sz w:val="22"/>
          <w:szCs w:val="28"/>
        </w:rPr>
        <w:t>ChatGPT.</w:t>
      </w:r>
    </w:p>
    <w:p w14:paraId="30DE4162" w14:textId="77777777" w:rsidR="00720644" w:rsidRPr="00720644" w:rsidRDefault="00720644" w:rsidP="00720644">
      <w:pPr>
        <w:rPr>
          <w:rFonts w:ascii="Book Antiqua" w:hAnsi="Book Antiqua"/>
          <w:sz w:val="22"/>
          <w:szCs w:val="28"/>
        </w:rPr>
      </w:pPr>
    </w:p>
    <w:p w14:paraId="597F1F40" w14:textId="0F611024" w:rsidR="00720644" w:rsidRPr="00A4292B" w:rsidRDefault="00720644" w:rsidP="00720644">
      <w:pPr>
        <w:rPr>
          <w:rFonts w:ascii="Book Antiqua" w:hAnsi="Book Antiqua"/>
          <w:b/>
          <w:bCs/>
          <w:sz w:val="22"/>
          <w:szCs w:val="28"/>
        </w:rPr>
      </w:pPr>
      <w:r w:rsidRPr="00A4292B">
        <w:rPr>
          <w:rFonts w:ascii="Book Antiqua" w:hAnsi="Book Antiqua" w:hint="eastAsia"/>
          <w:b/>
          <w:bCs/>
          <w:sz w:val="22"/>
          <w:szCs w:val="28"/>
        </w:rPr>
        <w:t>D</w:t>
      </w:r>
      <w:r w:rsidRPr="00A4292B">
        <w:rPr>
          <w:rFonts w:ascii="Book Antiqua" w:hAnsi="Book Antiqua"/>
          <w:b/>
          <w:bCs/>
          <w:sz w:val="22"/>
          <w:szCs w:val="28"/>
        </w:rPr>
        <w:t xml:space="preserve">istinguish between </w:t>
      </w:r>
      <w:r w:rsidR="00DB1FDA" w:rsidRPr="00666253">
        <w:rPr>
          <w:rFonts w:ascii="Book Antiqua" w:hAnsi="Book Antiqua"/>
          <w:b/>
          <w:bCs/>
          <w:sz w:val="22"/>
          <w:szCs w:val="28"/>
        </w:rPr>
        <w:t>“</w:t>
      </w:r>
      <w:r w:rsidR="001E3AAB" w:rsidRPr="00666253">
        <w:rPr>
          <w:rFonts w:ascii="Book Antiqua" w:hAnsi="Book Antiqua"/>
          <w:b/>
          <w:bCs/>
          <w:sz w:val="22"/>
          <w:szCs w:val="28"/>
        </w:rPr>
        <w:t>Weak</w:t>
      </w:r>
      <w:r w:rsidRPr="00A4292B">
        <w:rPr>
          <w:rFonts w:ascii="Book Antiqua" w:hAnsi="Book Antiqua"/>
          <w:b/>
          <w:bCs/>
          <w:sz w:val="22"/>
          <w:szCs w:val="28"/>
        </w:rPr>
        <w:t xml:space="preserve"> AI</w:t>
      </w:r>
      <w:r w:rsidR="00DB1FDA" w:rsidRPr="00A4292B">
        <w:rPr>
          <w:rFonts w:ascii="Book Antiqua" w:hAnsi="Book Antiqua"/>
          <w:b/>
          <w:bCs/>
          <w:sz w:val="22"/>
          <w:szCs w:val="28"/>
        </w:rPr>
        <w:t>”</w:t>
      </w:r>
      <w:r w:rsidRPr="00A4292B">
        <w:rPr>
          <w:rFonts w:ascii="Book Antiqua" w:hAnsi="Book Antiqua"/>
          <w:b/>
          <w:bCs/>
          <w:sz w:val="22"/>
          <w:szCs w:val="28"/>
        </w:rPr>
        <w:t xml:space="preserve"> and "</w:t>
      </w:r>
      <w:r w:rsidR="00F01D04" w:rsidRPr="00A4292B">
        <w:rPr>
          <w:rFonts w:ascii="Book Antiqua" w:hAnsi="Book Antiqua"/>
          <w:b/>
          <w:bCs/>
          <w:sz w:val="22"/>
          <w:szCs w:val="28"/>
        </w:rPr>
        <w:t>S</w:t>
      </w:r>
      <w:r w:rsidRPr="00A4292B">
        <w:rPr>
          <w:rFonts w:ascii="Book Antiqua" w:hAnsi="Book Antiqua"/>
          <w:b/>
          <w:bCs/>
          <w:sz w:val="22"/>
          <w:szCs w:val="28"/>
        </w:rPr>
        <w:t>trong AI"</w:t>
      </w:r>
    </w:p>
    <w:p w14:paraId="43130887" w14:textId="367E7EFD" w:rsidR="00F01D04" w:rsidRDefault="00720644" w:rsidP="00720644">
      <w:pPr>
        <w:rPr>
          <w:rFonts w:ascii="Book Antiqua" w:hAnsi="Book Antiqua"/>
          <w:sz w:val="22"/>
          <w:szCs w:val="28"/>
        </w:rPr>
      </w:pPr>
      <w:r w:rsidRPr="00A4292B">
        <w:rPr>
          <w:rFonts w:ascii="Book Antiqua" w:hAnsi="Book Antiqua"/>
          <w:sz w:val="22"/>
          <w:szCs w:val="28"/>
        </w:rPr>
        <w:t xml:space="preserve">ChatGPT, a concrete example of </w:t>
      </w:r>
      <w:r w:rsidR="00E23039" w:rsidRPr="00A4292B">
        <w:rPr>
          <w:rFonts w:ascii="Book Antiqua" w:hAnsi="Book Antiqua"/>
          <w:sz w:val="22"/>
          <w:szCs w:val="28"/>
        </w:rPr>
        <w:t xml:space="preserve">a </w:t>
      </w:r>
      <w:r w:rsidRPr="00A4292B">
        <w:rPr>
          <w:rFonts w:ascii="Book Antiqua" w:hAnsi="Book Antiqua"/>
          <w:sz w:val="22"/>
          <w:szCs w:val="28"/>
        </w:rPr>
        <w:t xml:space="preserve">generative AI, is an AI specialized in natural language processing and is considered </w:t>
      </w:r>
      <w:r w:rsidR="00A87AD3" w:rsidRPr="00A4292B">
        <w:rPr>
          <w:rFonts w:ascii="Book Antiqua" w:hAnsi="Book Antiqua"/>
          <w:sz w:val="22"/>
          <w:szCs w:val="28"/>
        </w:rPr>
        <w:t xml:space="preserve">as </w:t>
      </w:r>
      <w:r w:rsidRPr="00A4292B">
        <w:rPr>
          <w:rFonts w:ascii="Book Antiqua" w:hAnsi="Book Antiqua"/>
          <w:sz w:val="22"/>
          <w:szCs w:val="28"/>
        </w:rPr>
        <w:t>a kind of intelligence in that it almost certainly passes the Turing Test</w:t>
      </w:r>
      <w:r w:rsidR="00B32727">
        <w:rPr>
          <w:rFonts w:ascii="Book Antiqua" w:hAnsi="Book Antiqua"/>
          <w:sz w:val="22"/>
          <w:szCs w:val="28"/>
        </w:rPr>
        <w:t xml:space="preserve"> </w:t>
      </w:r>
      <w:r w:rsidR="008A75E5">
        <w:rPr>
          <w:rFonts w:ascii="Book Antiqua" w:hAnsi="Book Antiqua"/>
          <w:sz w:val="22"/>
          <w:szCs w:val="28"/>
        </w:rPr>
        <w:t>(which may need re-statement)</w:t>
      </w:r>
      <w:r w:rsidR="00C25667" w:rsidRPr="00C25667">
        <w:rPr>
          <w:rFonts w:ascii="Book Antiqua" w:hAnsi="Book Antiqua"/>
          <w:sz w:val="22"/>
          <w:szCs w:val="28"/>
        </w:rPr>
        <w:t xml:space="preserve">. </w:t>
      </w:r>
      <w:r w:rsidRPr="00BA6C2A">
        <w:rPr>
          <w:rFonts w:ascii="Book Antiqua" w:hAnsi="Book Antiqua"/>
          <w:sz w:val="22"/>
          <w:szCs w:val="28"/>
        </w:rPr>
        <w:t>In</w:t>
      </w:r>
      <w:r w:rsidRPr="00A4292B">
        <w:rPr>
          <w:rFonts w:ascii="Book Antiqua" w:hAnsi="Book Antiqua"/>
          <w:sz w:val="22"/>
          <w:szCs w:val="28"/>
        </w:rPr>
        <w:t xml:space="preserve"> other words, </w:t>
      </w:r>
      <w:r w:rsidR="00160E9C">
        <w:rPr>
          <w:rFonts w:ascii="Book Antiqua" w:hAnsi="Book Antiqua"/>
          <w:sz w:val="22"/>
          <w:szCs w:val="28"/>
        </w:rPr>
        <w:t xml:space="preserve">the current </w:t>
      </w:r>
      <w:r w:rsidRPr="00A4292B">
        <w:rPr>
          <w:rFonts w:ascii="Book Antiqua" w:hAnsi="Book Antiqua"/>
          <w:sz w:val="22"/>
          <w:szCs w:val="28"/>
        </w:rPr>
        <w:t>generative A</w:t>
      </w:r>
      <w:r w:rsidR="00160E9C">
        <w:rPr>
          <w:rFonts w:ascii="Book Antiqua" w:hAnsi="Book Antiqua"/>
          <w:sz w:val="22"/>
          <w:szCs w:val="28"/>
        </w:rPr>
        <w:t>I</w:t>
      </w:r>
      <w:r w:rsidRPr="00A4292B">
        <w:rPr>
          <w:rFonts w:ascii="Book Antiqua" w:hAnsi="Book Antiqua"/>
          <w:sz w:val="22"/>
          <w:szCs w:val="28"/>
        </w:rPr>
        <w:t xml:space="preserve"> </w:t>
      </w:r>
      <w:r w:rsidR="00160E9C">
        <w:rPr>
          <w:rFonts w:ascii="Book Antiqua" w:hAnsi="Book Antiqua"/>
          <w:sz w:val="22"/>
          <w:szCs w:val="28"/>
        </w:rPr>
        <w:t>ha</w:t>
      </w:r>
      <w:r w:rsidR="008A4E0F">
        <w:rPr>
          <w:rFonts w:ascii="Book Antiqua" w:hAnsi="Book Antiqua"/>
          <w:sz w:val="22"/>
          <w:szCs w:val="28"/>
        </w:rPr>
        <w:t>s</w:t>
      </w:r>
      <w:r w:rsidR="000908B3" w:rsidRPr="000908B3">
        <w:rPr>
          <w:rFonts w:ascii="Book Antiqua" w:hAnsi="Book Antiqua"/>
          <w:sz w:val="22"/>
          <w:szCs w:val="28"/>
        </w:rPr>
        <w:t xml:space="preserve"> a certain level of usefulness </w:t>
      </w:r>
      <w:r w:rsidRPr="00A4292B">
        <w:rPr>
          <w:rFonts w:ascii="Book Antiqua" w:hAnsi="Book Antiqua"/>
          <w:sz w:val="22"/>
          <w:szCs w:val="28"/>
        </w:rPr>
        <w:t xml:space="preserve">when </w:t>
      </w:r>
      <w:r w:rsidR="000A4DFE" w:rsidRPr="00A4292B">
        <w:rPr>
          <w:rFonts w:ascii="Book Antiqua" w:hAnsi="Book Antiqua"/>
          <w:sz w:val="22"/>
          <w:szCs w:val="28"/>
        </w:rPr>
        <w:t>used in</w:t>
      </w:r>
      <w:r w:rsidRPr="00A4292B">
        <w:rPr>
          <w:rFonts w:ascii="Book Antiqua" w:hAnsi="Book Antiqua"/>
          <w:sz w:val="22"/>
          <w:szCs w:val="28"/>
        </w:rPr>
        <w:t xml:space="preserve"> specific applications</w:t>
      </w:r>
      <w:r w:rsidR="000A4DFE" w:rsidRPr="00A4292B">
        <w:rPr>
          <w:rFonts w:ascii="Book Antiqua" w:hAnsi="Book Antiqua"/>
          <w:sz w:val="22"/>
          <w:szCs w:val="28"/>
        </w:rPr>
        <w:t xml:space="preserve">, but it </w:t>
      </w:r>
      <w:proofErr w:type="gramStart"/>
      <w:r w:rsidR="000A4DFE" w:rsidRPr="00A4292B">
        <w:rPr>
          <w:rFonts w:ascii="Book Antiqua" w:hAnsi="Book Antiqua"/>
          <w:sz w:val="22"/>
          <w:szCs w:val="28"/>
        </w:rPr>
        <w:t>still remains</w:t>
      </w:r>
      <w:proofErr w:type="gramEnd"/>
      <w:r w:rsidR="000A4DFE" w:rsidRPr="00A4292B">
        <w:rPr>
          <w:rFonts w:ascii="Book Antiqua" w:hAnsi="Book Antiqua"/>
          <w:sz w:val="22"/>
          <w:szCs w:val="28"/>
        </w:rPr>
        <w:t xml:space="preserve"> </w:t>
      </w:r>
      <w:r w:rsidR="000A4DFE" w:rsidRPr="00A4292B">
        <w:rPr>
          <w:rFonts w:ascii="Book Antiqua" w:hAnsi="Book Antiqua" w:hint="eastAsia"/>
          <w:sz w:val="22"/>
          <w:szCs w:val="28"/>
        </w:rPr>
        <w:t>a</w:t>
      </w:r>
      <w:r w:rsidR="008A75E5">
        <w:rPr>
          <w:rFonts w:ascii="Book Antiqua" w:hAnsi="Book Antiqua"/>
          <w:sz w:val="22"/>
          <w:szCs w:val="28"/>
        </w:rPr>
        <w:t>s</w:t>
      </w:r>
      <w:r w:rsidR="000A4DFE" w:rsidRPr="00A4292B">
        <w:rPr>
          <w:rFonts w:ascii="Book Antiqua" w:hAnsi="Book Antiqua"/>
          <w:sz w:val="22"/>
          <w:szCs w:val="28"/>
        </w:rPr>
        <w:t xml:space="preserve"> “Weak AI</w:t>
      </w:r>
      <w:r w:rsidR="00BC0304">
        <w:rPr>
          <w:rFonts w:ascii="Book Antiqua" w:hAnsi="Book Antiqua"/>
          <w:sz w:val="22"/>
          <w:szCs w:val="28"/>
        </w:rPr>
        <w:t>”</w:t>
      </w:r>
      <w:r w:rsidR="008A75E5">
        <w:rPr>
          <w:rFonts w:ascii="Book Antiqua" w:hAnsi="Book Antiqua"/>
          <w:sz w:val="22"/>
          <w:szCs w:val="28"/>
        </w:rPr>
        <w:t xml:space="preserve"> or “Narrow AI.”</w:t>
      </w:r>
    </w:p>
    <w:p w14:paraId="0D4F23ED" w14:textId="77777777" w:rsidR="00F01D04" w:rsidRPr="00A4292B" w:rsidRDefault="00F01D04" w:rsidP="00720644">
      <w:pPr>
        <w:rPr>
          <w:rFonts w:ascii="Book Antiqua" w:hAnsi="Book Antiqua"/>
          <w:sz w:val="22"/>
          <w:szCs w:val="28"/>
        </w:rPr>
      </w:pPr>
    </w:p>
    <w:p w14:paraId="6F73F8CA" w14:textId="1C1ACAB6" w:rsidR="00720644" w:rsidRPr="00D86867" w:rsidRDefault="00C0555F" w:rsidP="007C48F9">
      <w:pPr>
        <w:rPr>
          <w:rFonts w:ascii="Book Antiqua" w:hAnsi="Book Antiqua"/>
          <w:sz w:val="22"/>
          <w:szCs w:val="28"/>
        </w:rPr>
      </w:pPr>
      <w:r>
        <w:rPr>
          <w:rFonts w:ascii="Book Antiqua" w:hAnsi="Book Antiqua" w:hint="eastAsia"/>
          <w:sz w:val="22"/>
          <w:szCs w:val="28"/>
        </w:rPr>
        <w:t>T</w:t>
      </w:r>
      <w:r w:rsidR="00F01D04" w:rsidRPr="00F01D04">
        <w:rPr>
          <w:rFonts w:ascii="Book Antiqua" w:hAnsi="Book Antiqua"/>
          <w:sz w:val="22"/>
          <w:szCs w:val="28"/>
        </w:rPr>
        <w:t xml:space="preserve">he </w:t>
      </w:r>
      <w:r w:rsidR="00F01D04">
        <w:rPr>
          <w:rFonts w:ascii="Book Antiqua" w:hAnsi="Book Antiqua"/>
          <w:sz w:val="22"/>
          <w:szCs w:val="28"/>
        </w:rPr>
        <w:t>real</w:t>
      </w:r>
      <w:r w:rsidR="00F01D04" w:rsidRPr="00F01D04">
        <w:rPr>
          <w:rFonts w:ascii="Book Antiqua" w:hAnsi="Book Antiqua"/>
          <w:sz w:val="22"/>
          <w:szCs w:val="28"/>
        </w:rPr>
        <w:t xml:space="preserve"> threat to our society is the emergence of "</w:t>
      </w:r>
      <w:r w:rsidR="00F01D04">
        <w:rPr>
          <w:rFonts w:ascii="Book Antiqua" w:hAnsi="Book Antiqua"/>
          <w:sz w:val="22"/>
          <w:szCs w:val="28"/>
        </w:rPr>
        <w:t>S</w:t>
      </w:r>
      <w:r w:rsidR="00F01D04" w:rsidRPr="00F01D04">
        <w:rPr>
          <w:rFonts w:ascii="Book Antiqua" w:hAnsi="Book Antiqua"/>
          <w:sz w:val="22"/>
          <w:szCs w:val="28"/>
        </w:rPr>
        <w:t>trong AI" with "will" and "</w:t>
      </w:r>
      <w:r w:rsidR="00F01D04">
        <w:rPr>
          <w:rFonts w:ascii="Book Antiqua" w:hAnsi="Book Antiqua"/>
          <w:sz w:val="22"/>
          <w:szCs w:val="28"/>
        </w:rPr>
        <w:t>identity</w:t>
      </w:r>
      <w:r w:rsidR="00F01D04" w:rsidRPr="00F01D04">
        <w:rPr>
          <w:rFonts w:ascii="Book Antiqua" w:hAnsi="Book Antiqua"/>
          <w:sz w:val="22"/>
          <w:szCs w:val="28"/>
        </w:rPr>
        <w:t xml:space="preserve">," but on several grounds, we believe that AI at this stage is not evolving in this direction, and </w:t>
      </w:r>
      <w:r w:rsidR="00F01D04" w:rsidRPr="00D77197">
        <w:rPr>
          <w:rFonts w:ascii="Book Antiqua" w:hAnsi="Book Antiqua"/>
          <w:sz w:val="22"/>
          <w:szCs w:val="28"/>
        </w:rPr>
        <w:t xml:space="preserve">we believe that these two different types of AI should be distinguished </w:t>
      </w:r>
      <w:r w:rsidR="00DC1AA9" w:rsidRPr="00D77197">
        <w:rPr>
          <w:rFonts w:ascii="Book Antiqua" w:hAnsi="Book Antiqua"/>
          <w:sz w:val="22"/>
          <w:szCs w:val="28"/>
        </w:rPr>
        <w:t>very clearly.</w:t>
      </w:r>
    </w:p>
    <w:p w14:paraId="610DBA0B" w14:textId="77777777" w:rsidR="004B67A3" w:rsidRDefault="004B67A3" w:rsidP="004B67A3">
      <w:pPr>
        <w:rPr>
          <w:rFonts w:ascii="Book Antiqua" w:hAnsi="Book Antiqua"/>
          <w:sz w:val="22"/>
          <w:szCs w:val="28"/>
        </w:rPr>
      </w:pPr>
    </w:p>
    <w:p w14:paraId="5509563A" w14:textId="76BE111D" w:rsidR="00F549DB" w:rsidRPr="00F549DB" w:rsidRDefault="00F549DB" w:rsidP="00F549DB">
      <w:pPr>
        <w:rPr>
          <w:rFonts w:ascii="Book Antiqua" w:hAnsi="Book Antiqua"/>
          <w:sz w:val="22"/>
          <w:szCs w:val="28"/>
        </w:rPr>
      </w:pPr>
      <w:r w:rsidRPr="00F549DB">
        <w:rPr>
          <w:rFonts w:ascii="Book Antiqua" w:hAnsi="Book Antiqua"/>
          <w:sz w:val="22"/>
          <w:szCs w:val="28"/>
        </w:rPr>
        <w:t xml:space="preserve">In his 2017 "Maturation of Modernity and Emergence of a New Civilization: Human Civilization and Artificial Intelligence I" (NIRA Research Report), Kumon advocated the following, "Let specialized AI be the </w:t>
      </w:r>
      <w:r w:rsidR="00B32727">
        <w:rPr>
          <w:rFonts w:ascii="Book Antiqua" w:hAnsi="Book Antiqua"/>
          <w:sz w:val="22"/>
          <w:szCs w:val="28"/>
        </w:rPr>
        <w:t>blessing</w:t>
      </w:r>
      <w:r w:rsidR="00B32727" w:rsidRPr="00F549DB">
        <w:rPr>
          <w:rFonts w:ascii="Book Antiqua" w:hAnsi="Book Antiqua"/>
          <w:sz w:val="22"/>
          <w:szCs w:val="28"/>
        </w:rPr>
        <w:t xml:space="preserve"> </w:t>
      </w:r>
      <w:r w:rsidR="00B32727">
        <w:rPr>
          <w:rFonts w:ascii="Book Antiqua" w:hAnsi="Book Antiqua"/>
          <w:sz w:val="22"/>
          <w:szCs w:val="28"/>
        </w:rPr>
        <w:t>for</w:t>
      </w:r>
      <w:r w:rsidR="00B32727" w:rsidRPr="00F549DB">
        <w:rPr>
          <w:rFonts w:ascii="Book Antiqua" w:hAnsi="Book Antiqua"/>
          <w:sz w:val="22"/>
          <w:szCs w:val="28"/>
        </w:rPr>
        <w:t xml:space="preserve"> </w:t>
      </w:r>
      <w:r w:rsidRPr="00F549DB">
        <w:rPr>
          <w:rFonts w:ascii="Book Antiqua" w:hAnsi="Book Antiqua"/>
          <w:sz w:val="22"/>
          <w:szCs w:val="28"/>
        </w:rPr>
        <w:t>humanity.</w:t>
      </w:r>
      <w:r w:rsidR="00AE2B7C">
        <w:rPr>
          <w:rFonts w:ascii="Book Antiqua" w:hAnsi="Book Antiqua"/>
          <w:sz w:val="22"/>
          <w:szCs w:val="28"/>
        </w:rPr>
        <w:t>”</w:t>
      </w:r>
      <w:r w:rsidR="0069651B">
        <w:rPr>
          <w:rStyle w:val="a7"/>
          <w:rFonts w:ascii="Book Antiqua" w:hAnsi="Book Antiqua"/>
          <w:sz w:val="22"/>
          <w:szCs w:val="28"/>
        </w:rPr>
        <w:footnoteReference w:id="5"/>
      </w:r>
    </w:p>
    <w:p w14:paraId="623DE42E" w14:textId="77777777" w:rsidR="00F549DB" w:rsidRPr="00F549DB" w:rsidRDefault="00F549DB" w:rsidP="00F549DB">
      <w:pPr>
        <w:rPr>
          <w:rFonts w:ascii="Book Antiqua" w:hAnsi="Book Antiqua"/>
          <w:sz w:val="22"/>
          <w:szCs w:val="28"/>
        </w:rPr>
      </w:pPr>
    </w:p>
    <w:p w14:paraId="589EDDCC" w14:textId="5E8A3B50" w:rsidR="00F549DB" w:rsidRDefault="00F549DB" w:rsidP="00F549DB">
      <w:pPr>
        <w:ind w:leftChars="200" w:left="420"/>
        <w:rPr>
          <w:rFonts w:ascii="Book Antiqua" w:hAnsi="Book Antiqua"/>
          <w:sz w:val="22"/>
          <w:szCs w:val="28"/>
        </w:rPr>
      </w:pPr>
      <w:r w:rsidRPr="00F549DB">
        <w:rPr>
          <w:rFonts w:ascii="Book Antiqua" w:hAnsi="Book Antiqua"/>
          <w:sz w:val="22"/>
          <w:szCs w:val="28"/>
        </w:rPr>
        <w:t xml:space="preserve">If we succeed in coexistence [with specialized AI], modern civilization will succeed in superimposing itself on post-modern civilization while reaching true maturity and achieving finality. In a society in which human beings and AI with augmented human capabilities are paired up to work together and coexist peacefully while </w:t>
      </w:r>
      <w:r w:rsidR="00BF5849">
        <w:rPr>
          <w:rFonts w:ascii="Book Antiqua" w:hAnsi="Book Antiqua"/>
          <w:sz w:val="22"/>
          <w:szCs w:val="28"/>
        </w:rPr>
        <w:t>preserving</w:t>
      </w:r>
      <w:r w:rsidRPr="00F549DB">
        <w:rPr>
          <w:rFonts w:ascii="Book Antiqua" w:hAnsi="Book Antiqua"/>
          <w:sz w:val="22"/>
          <w:szCs w:val="28"/>
        </w:rPr>
        <w:t xml:space="preserve"> human free will and autonomy,</w:t>
      </w:r>
      <w:r w:rsidR="00BF5849">
        <w:rPr>
          <w:rFonts w:ascii="Book Antiqua" w:hAnsi="Book Antiqua"/>
          <w:sz w:val="22"/>
          <w:szCs w:val="28"/>
        </w:rPr>
        <w:t xml:space="preserve"> AI</w:t>
      </w:r>
      <w:r w:rsidRPr="00F549DB">
        <w:rPr>
          <w:rFonts w:ascii="Book Antiqua" w:hAnsi="Book Antiqua"/>
          <w:sz w:val="22"/>
          <w:szCs w:val="28"/>
        </w:rPr>
        <w:t xml:space="preserve"> will be</w:t>
      </w:r>
      <w:r w:rsidR="00BF5849">
        <w:rPr>
          <w:rFonts w:ascii="Book Antiqua" w:hAnsi="Book Antiqua"/>
          <w:sz w:val="22"/>
          <w:szCs w:val="28"/>
        </w:rPr>
        <w:t>come</w:t>
      </w:r>
      <w:r w:rsidRPr="00F549DB">
        <w:rPr>
          <w:rFonts w:ascii="Book Antiqua" w:hAnsi="Book Antiqua"/>
          <w:sz w:val="22"/>
          <w:szCs w:val="28"/>
        </w:rPr>
        <w:t xml:space="preserve"> a blessing for mankind.</w:t>
      </w:r>
      <w:r w:rsidR="003F3726">
        <w:rPr>
          <w:rStyle w:val="a7"/>
          <w:rFonts w:ascii="Book Antiqua" w:hAnsi="Book Antiqua"/>
          <w:sz w:val="22"/>
          <w:szCs w:val="28"/>
        </w:rPr>
        <w:footnoteReference w:id="6"/>
      </w:r>
    </w:p>
    <w:p w14:paraId="045D9070" w14:textId="77777777" w:rsidR="00016F48" w:rsidRDefault="00016F48" w:rsidP="004B67A3">
      <w:pPr>
        <w:rPr>
          <w:rFonts w:ascii="Book Antiqua" w:hAnsi="Book Antiqua"/>
          <w:sz w:val="22"/>
          <w:szCs w:val="28"/>
        </w:rPr>
      </w:pPr>
    </w:p>
    <w:p w14:paraId="5E455390" w14:textId="7318980A" w:rsidR="006858CA" w:rsidRPr="00927B2F" w:rsidRDefault="006858CA" w:rsidP="006858CA">
      <w:pPr>
        <w:rPr>
          <w:rFonts w:ascii="Book Antiqua" w:hAnsi="Book Antiqua"/>
          <w:b/>
          <w:bCs/>
          <w:sz w:val="22"/>
          <w:szCs w:val="28"/>
        </w:rPr>
      </w:pPr>
      <w:r w:rsidRPr="00927B2F">
        <w:rPr>
          <w:rFonts w:ascii="Book Antiqua" w:hAnsi="Book Antiqua"/>
          <w:b/>
          <w:bCs/>
          <w:sz w:val="22"/>
          <w:szCs w:val="28"/>
        </w:rPr>
        <w:lastRenderedPageBreak/>
        <w:t>Desirable social responses to AI at the present stage</w:t>
      </w:r>
    </w:p>
    <w:p w14:paraId="24A3A197" w14:textId="5CA37756" w:rsidR="006858CA" w:rsidRPr="006858CA" w:rsidRDefault="006858CA" w:rsidP="006858CA">
      <w:pPr>
        <w:rPr>
          <w:rFonts w:ascii="Book Antiqua" w:hAnsi="Book Antiqua"/>
          <w:sz w:val="22"/>
          <w:szCs w:val="28"/>
        </w:rPr>
      </w:pPr>
      <w:r w:rsidRPr="006858CA">
        <w:rPr>
          <w:rFonts w:ascii="Book Antiqua" w:hAnsi="Book Antiqua"/>
          <w:sz w:val="22"/>
          <w:szCs w:val="28"/>
        </w:rPr>
        <w:t xml:space="preserve">Content created by a </w:t>
      </w:r>
      <w:r w:rsidRPr="006858CA">
        <w:rPr>
          <w:rFonts w:ascii="Book Antiqua" w:hAnsi="Book Antiqua" w:hint="eastAsia"/>
          <w:sz w:val="22"/>
          <w:szCs w:val="28"/>
        </w:rPr>
        <w:t>g</w:t>
      </w:r>
      <w:r w:rsidRPr="006858CA">
        <w:rPr>
          <w:rFonts w:ascii="Book Antiqua" w:hAnsi="Book Antiqua"/>
          <w:sz w:val="22"/>
          <w:szCs w:val="28"/>
        </w:rPr>
        <w:t>enerative AI is likely to contain unintentional errors or intentional fakes. Therefore, users should not unconditionally trust or innocently use generative AI. In this sense, we propose to widely promote the establishment and dissemination of social rules on how and in what form generative AI should be used.</w:t>
      </w:r>
    </w:p>
    <w:p w14:paraId="347AF55F" w14:textId="77777777" w:rsidR="006858CA" w:rsidRPr="00991F1C" w:rsidRDefault="006858CA" w:rsidP="006858CA">
      <w:pPr>
        <w:rPr>
          <w:rFonts w:ascii="Book Antiqua" w:hAnsi="Book Antiqua"/>
          <w:sz w:val="22"/>
          <w:szCs w:val="28"/>
        </w:rPr>
      </w:pPr>
    </w:p>
    <w:p w14:paraId="078F6BF2" w14:textId="052321E3" w:rsidR="006858CA" w:rsidRDefault="006858CA" w:rsidP="006858CA">
      <w:pPr>
        <w:rPr>
          <w:rFonts w:ascii="Book Antiqua" w:hAnsi="Book Antiqua"/>
          <w:sz w:val="22"/>
          <w:szCs w:val="28"/>
        </w:rPr>
      </w:pPr>
      <w:r w:rsidRPr="006858CA">
        <w:rPr>
          <w:rFonts w:ascii="Book Antiqua" w:hAnsi="Book Antiqua"/>
          <w:sz w:val="22"/>
          <w:szCs w:val="28"/>
        </w:rPr>
        <w:t xml:space="preserve">On the other hand, current generative AI is not considered to have supernatural dangers such as "revolt against humanity" posed by the so-called Singularity theory, and for the time being, we believe it is important to pursue the possibilities offered by </w:t>
      </w:r>
      <w:r w:rsidR="002715ED">
        <w:rPr>
          <w:rFonts w:ascii="Book Antiqua" w:hAnsi="Book Antiqua"/>
          <w:sz w:val="22"/>
          <w:szCs w:val="28"/>
        </w:rPr>
        <w:t>AI</w:t>
      </w:r>
      <w:r w:rsidRPr="006858CA">
        <w:rPr>
          <w:rFonts w:ascii="Book Antiqua" w:hAnsi="Book Antiqua"/>
          <w:sz w:val="22"/>
          <w:szCs w:val="28"/>
        </w:rPr>
        <w:t xml:space="preserve"> while appropriately regulating its outcomes in the market</w:t>
      </w:r>
      <w:r>
        <w:rPr>
          <w:rFonts w:ascii="Book Antiqua" w:hAnsi="Book Antiqua"/>
          <w:sz w:val="22"/>
          <w:szCs w:val="28"/>
        </w:rPr>
        <w:t>place</w:t>
      </w:r>
      <w:r w:rsidRPr="006858CA">
        <w:rPr>
          <w:rFonts w:ascii="Book Antiqua" w:hAnsi="Book Antiqua"/>
          <w:sz w:val="22"/>
          <w:szCs w:val="28"/>
        </w:rPr>
        <w:t xml:space="preserve"> and in</w:t>
      </w:r>
      <w:r>
        <w:rPr>
          <w:rFonts w:ascii="Book Antiqua" w:hAnsi="Book Antiqua"/>
          <w:sz w:val="22"/>
          <w:szCs w:val="28"/>
        </w:rPr>
        <w:t>formation space</w:t>
      </w:r>
      <w:r w:rsidR="00DF0036">
        <w:rPr>
          <w:rFonts w:ascii="Book Antiqua" w:hAnsi="Book Antiqua"/>
          <w:sz w:val="22"/>
          <w:szCs w:val="28"/>
        </w:rPr>
        <w:t xml:space="preserve"> </w:t>
      </w:r>
      <w:r w:rsidR="003F2407">
        <w:rPr>
          <w:rStyle w:val="a7"/>
          <w:rFonts w:ascii="Book Antiqua" w:hAnsi="Book Antiqua"/>
          <w:sz w:val="22"/>
          <w:szCs w:val="28"/>
        </w:rPr>
        <w:footnoteReference w:id="7"/>
      </w:r>
      <w:r w:rsidRPr="006858CA">
        <w:rPr>
          <w:rFonts w:ascii="Book Antiqua" w:hAnsi="Book Antiqua"/>
          <w:sz w:val="22"/>
          <w:szCs w:val="28"/>
        </w:rPr>
        <w:t>.</w:t>
      </w:r>
    </w:p>
    <w:p w14:paraId="1CB48B99" w14:textId="77777777" w:rsidR="006858CA" w:rsidRPr="002715ED" w:rsidRDefault="006858CA" w:rsidP="006858CA">
      <w:pPr>
        <w:rPr>
          <w:rFonts w:ascii="Book Antiqua" w:hAnsi="Book Antiqua"/>
          <w:sz w:val="22"/>
          <w:szCs w:val="28"/>
        </w:rPr>
      </w:pPr>
    </w:p>
    <w:p w14:paraId="66A71834" w14:textId="77777777" w:rsidR="004B67A3" w:rsidRPr="00B249DD" w:rsidRDefault="004B67A3" w:rsidP="004B67A3">
      <w:pPr>
        <w:rPr>
          <w:rFonts w:ascii="Book Antiqua" w:hAnsi="Book Antiqua"/>
          <w:b/>
          <w:bCs/>
          <w:sz w:val="22"/>
          <w:szCs w:val="28"/>
        </w:rPr>
      </w:pPr>
      <w:r w:rsidRPr="00B249DD">
        <w:rPr>
          <w:rFonts w:ascii="Book Antiqua" w:hAnsi="Book Antiqua"/>
          <w:b/>
          <w:bCs/>
          <w:sz w:val="22"/>
          <w:szCs w:val="28"/>
        </w:rPr>
        <w:t>Expectations for G7 Leadership</w:t>
      </w:r>
    </w:p>
    <w:p w14:paraId="47D47063" w14:textId="221B5AC2" w:rsidR="001833ED" w:rsidRDefault="004B67A3" w:rsidP="004B67A3">
      <w:pPr>
        <w:rPr>
          <w:rFonts w:ascii="Book Antiqua" w:hAnsi="Book Antiqua"/>
          <w:sz w:val="22"/>
          <w:szCs w:val="28"/>
        </w:rPr>
      </w:pPr>
      <w:r w:rsidRPr="004B67A3">
        <w:rPr>
          <w:rFonts w:ascii="Book Antiqua" w:hAnsi="Book Antiqua"/>
          <w:sz w:val="22"/>
          <w:szCs w:val="28"/>
        </w:rPr>
        <w:t xml:space="preserve">In this regard, we welcome the fact that AI </w:t>
      </w:r>
      <w:r w:rsidR="00E40C3C">
        <w:rPr>
          <w:rFonts w:ascii="Book Antiqua" w:hAnsi="Book Antiqua"/>
          <w:sz w:val="22"/>
          <w:szCs w:val="28"/>
        </w:rPr>
        <w:t>G</w:t>
      </w:r>
      <w:r w:rsidRPr="004B67A3">
        <w:rPr>
          <w:rFonts w:ascii="Book Antiqua" w:hAnsi="Book Antiqua"/>
          <w:sz w:val="22"/>
          <w:szCs w:val="28"/>
        </w:rPr>
        <w:t xml:space="preserve">overnance will be one of the key agenda items at the G7 Summit to be held in Japan in </w:t>
      </w:r>
      <w:r w:rsidR="00E40C3C">
        <w:rPr>
          <w:rFonts w:ascii="Book Antiqua" w:hAnsi="Book Antiqua"/>
          <w:sz w:val="22"/>
          <w:szCs w:val="28"/>
        </w:rPr>
        <w:t xml:space="preserve">May </w:t>
      </w:r>
      <w:r w:rsidRPr="004B67A3">
        <w:rPr>
          <w:rFonts w:ascii="Book Antiqua" w:hAnsi="Book Antiqua"/>
          <w:sz w:val="22"/>
          <w:szCs w:val="28"/>
        </w:rPr>
        <w:t xml:space="preserve">2023. We hope that the G7 leadership will steer global AI </w:t>
      </w:r>
      <w:r w:rsidR="00E40C3C">
        <w:rPr>
          <w:rFonts w:ascii="Book Antiqua" w:hAnsi="Book Antiqua" w:hint="eastAsia"/>
          <w:sz w:val="22"/>
          <w:szCs w:val="28"/>
        </w:rPr>
        <w:t>G</w:t>
      </w:r>
      <w:r w:rsidRPr="004B67A3">
        <w:rPr>
          <w:rFonts w:ascii="Book Antiqua" w:hAnsi="Book Antiqua"/>
          <w:sz w:val="22"/>
          <w:szCs w:val="28"/>
        </w:rPr>
        <w:t>overnance efforts in the right direction, minimizing AI risks and ensuring that AI will play a major role in making the human society of the future</w:t>
      </w:r>
      <w:r w:rsidR="00680279">
        <w:rPr>
          <w:rFonts w:ascii="Book Antiqua" w:hAnsi="Book Antiqua"/>
          <w:sz w:val="22"/>
          <w:szCs w:val="28"/>
        </w:rPr>
        <w:t>, the Information Society as it matures,</w:t>
      </w:r>
      <w:r w:rsidRPr="004B67A3">
        <w:rPr>
          <w:rFonts w:ascii="Book Antiqua" w:hAnsi="Book Antiqua"/>
          <w:sz w:val="22"/>
          <w:szCs w:val="28"/>
        </w:rPr>
        <w:t xml:space="preserve"> more peaceful</w:t>
      </w:r>
      <w:r w:rsidR="002715ED">
        <w:rPr>
          <w:rFonts w:ascii="Book Antiqua" w:hAnsi="Book Antiqua"/>
          <w:sz w:val="22"/>
          <w:szCs w:val="28"/>
        </w:rPr>
        <w:t>,</w:t>
      </w:r>
      <w:r w:rsidRPr="004B67A3">
        <w:rPr>
          <w:rFonts w:ascii="Book Antiqua" w:hAnsi="Book Antiqua"/>
          <w:sz w:val="22"/>
          <w:szCs w:val="28"/>
        </w:rPr>
        <w:t xml:space="preserve"> prosperous</w:t>
      </w:r>
      <w:r w:rsidR="002715ED">
        <w:rPr>
          <w:rFonts w:ascii="Book Antiqua" w:hAnsi="Book Antiqua"/>
          <w:sz w:val="22"/>
          <w:szCs w:val="28"/>
        </w:rPr>
        <w:t>,</w:t>
      </w:r>
      <w:r w:rsidRPr="004B67A3">
        <w:rPr>
          <w:rFonts w:ascii="Book Antiqua" w:hAnsi="Book Antiqua"/>
          <w:sz w:val="22"/>
          <w:szCs w:val="28"/>
        </w:rPr>
        <w:t xml:space="preserve"> </w:t>
      </w:r>
      <w:r w:rsidR="002715ED">
        <w:rPr>
          <w:rFonts w:ascii="Book Antiqua" w:hAnsi="Book Antiqua"/>
          <w:sz w:val="22"/>
          <w:szCs w:val="28"/>
        </w:rPr>
        <w:t xml:space="preserve">and </w:t>
      </w:r>
      <w:r w:rsidR="00680279">
        <w:rPr>
          <w:rFonts w:ascii="Book Antiqua" w:hAnsi="Book Antiqua"/>
          <w:sz w:val="22"/>
          <w:szCs w:val="28"/>
        </w:rPr>
        <w:t>pleasur</w:t>
      </w:r>
      <w:r w:rsidR="002715ED">
        <w:rPr>
          <w:rFonts w:ascii="Book Antiqua" w:hAnsi="Book Antiqua"/>
          <w:sz w:val="22"/>
          <w:szCs w:val="28"/>
        </w:rPr>
        <w:t xml:space="preserve">able </w:t>
      </w:r>
      <w:r w:rsidRPr="004B67A3">
        <w:rPr>
          <w:rFonts w:ascii="Book Antiqua" w:hAnsi="Book Antiqua"/>
          <w:sz w:val="22"/>
          <w:szCs w:val="28"/>
        </w:rPr>
        <w:t xml:space="preserve">than it is today. </w:t>
      </w:r>
    </w:p>
    <w:p w14:paraId="5DD56651" w14:textId="77777777" w:rsidR="001833ED" w:rsidRPr="00680279" w:rsidRDefault="001833ED" w:rsidP="004B67A3">
      <w:pPr>
        <w:rPr>
          <w:rFonts w:ascii="Book Antiqua" w:hAnsi="Book Antiqua"/>
          <w:sz w:val="22"/>
          <w:szCs w:val="28"/>
        </w:rPr>
      </w:pPr>
    </w:p>
    <w:p w14:paraId="3358656C" w14:textId="1D919C82" w:rsidR="004B67A3" w:rsidRPr="004B67A3" w:rsidRDefault="004B67A3" w:rsidP="004B67A3">
      <w:pPr>
        <w:rPr>
          <w:rFonts w:ascii="Book Antiqua" w:hAnsi="Book Antiqua"/>
          <w:sz w:val="22"/>
          <w:szCs w:val="28"/>
        </w:rPr>
      </w:pPr>
      <w:r w:rsidRPr="004B67A3">
        <w:rPr>
          <w:rFonts w:ascii="Book Antiqua" w:hAnsi="Book Antiqua"/>
          <w:sz w:val="22"/>
          <w:szCs w:val="28"/>
        </w:rPr>
        <w:t xml:space="preserve">In this </w:t>
      </w:r>
      <w:r w:rsidR="007418CB">
        <w:rPr>
          <w:rFonts w:ascii="Book Antiqua" w:hAnsi="Book Antiqua"/>
          <w:sz w:val="22"/>
          <w:szCs w:val="28"/>
        </w:rPr>
        <w:t>context</w:t>
      </w:r>
      <w:r w:rsidRPr="004B67A3">
        <w:rPr>
          <w:rFonts w:ascii="Book Antiqua" w:hAnsi="Book Antiqua"/>
          <w:sz w:val="22"/>
          <w:szCs w:val="28"/>
        </w:rPr>
        <w:t xml:space="preserve">, we welcome the U.S. government's </w:t>
      </w:r>
      <w:r w:rsidR="00532C9B">
        <w:rPr>
          <w:rFonts w:ascii="Book Antiqua" w:hAnsi="Book Antiqua"/>
          <w:sz w:val="22"/>
          <w:szCs w:val="28"/>
        </w:rPr>
        <w:t>“</w:t>
      </w:r>
      <w:r w:rsidRPr="00532C9B">
        <w:rPr>
          <w:rFonts w:ascii="Book Antiqua" w:hAnsi="Book Antiqua"/>
          <w:b/>
          <w:bCs/>
          <w:sz w:val="22"/>
          <w:szCs w:val="28"/>
        </w:rPr>
        <w:t>AI Bill of Rights</w:t>
      </w:r>
      <w:r w:rsidR="008A75E5" w:rsidRPr="004B67A3">
        <w:rPr>
          <w:rFonts w:ascii="Book Antiqua" w:hAnsi="Book Antiqua"/>
          <w:sz w:val="22"/>
          <w:szCs w:val="28"/>
        </w:rPr>
        <w:t>,</w:t>
      </w:r>
      <w:r w:rsidR="00532C9B">
        <w:rPr>
          <w:rFonts w:ascii="Book Antiqua" w:hAnsi="Book Antiqua"/>
          <w:b/>
          <w:bCs/>
          <w:sz w:val="22"/>
          <w:szCs w:val="28"/>
        </w:rPr>
        <w:t>”</w:t>
      </w:r>
      <w:r w:rsidR="00532C9B">
        <w:rPr>
          <w:rStyle w:val="a7"/>
          <w:rFonts w:ascii="Book Antiqua" w:hAnsi="Book Antiqua"/>
          <w:b/>
          <w:bCs/>
          <w:sz w:val="22"/>
          <w:szCs w:val="28"/>
        </w:rPr>
        <w:footnoteReference w:id="8"/>
      </w:r>
      <w:r w:rsidRPr="004B67A3">
        <w:rPr>
          <w:rFonts w:ascii="Book Antiqua" w:hAnsi="Book Antiqua"/>
          <w:sz w:val="22"/>
          <w:szCs w:val="28"/>
        </w:rPr>
        <w:t xml:space="preserve"> the Japanese government's </w:t>
      </w:r>
      <w:r w:rsidR="00532C9B">
        <w:rPr>
          <w:rFonts w:ascii="Book Antiqua" w:hAnsi="Book Antiqua"/>
          <w:sz w:val="22"/>
          <w:szCs w:val="28"/>
        </w:rPr>
        <w:t>“</w:t>
      </w:r>
      <w:r w:rsidRPr="00532C9B">
        <w:rPr>
          <w:rFonts w:ascii="Book Antiqua" w:hAnsi="Book Antiqua"/>
          <w:b/>
          <w:bCs/>
          <w:sz w:val="22"/>
          <w:szCs w:val="28"/>
        </w:rPr>
        <w:t>AI Strategy 2022</w:t>
      </w:r>
      <w:r w:rsidR="00532C9B">
        <w:rPr>
          <w:rFonts w:ascii="Book Antiqua" w:hAnsi="Book Antiqua"/>
          <w:sz w:val="22"/>
          <w:szCs w:val="28"/>
        </w:rPr>
        <w:t>”</w:t>
      </w:r>
      <w:r w:rsidR="00532C9B">
        <w:rPr>
          <w:rStyle w:val="a7"/>
          <w:rFonts w:ascii="Book Antiqua" w:hAnsi="Book Antiqua"/>
          <w:sz w:val="22"/>
          <w:szCs w:val="28"/>
        </w:rPr>
        <w:footnoteReference w:id="9"/>
      </w:r>
      <w:r w:rsidRPr="004B67A3">
        <w:rPr>
          <w:rFonts w:ascii="Book Antiqua" w:hAnsi="Book Antiqua"/>
          <w:sz w:val="22"/>
          <w:szCs w:val="28"/>
        </w:rPr>
        <w:t xml:space="preserve">, the European Union's </w:t>
      </w:r>
      <w:r w:rsidR="00532C9B" w:rsidRPr="00532C9B">
        <w:rPr>
          <w:rFonts w:ascii="Book Antiqua" w:hAnsi="Book Antiqua"/>
          <w:b/>
          <w:bCs/>
          <w:sz w:val="22"/>
          <w:szCs w:val="28"/>
        </w:rPr>
        <w:t>“</w:t>
      </w:r>
      <w:r w:rsidRPr="00532C9B">
        <w:rPr>
          <w:rFonts w:ascii="Book Antiqua" w:hAnsi="Book Antiqua"/>
          <w:b/>
          <w:bCs/>
          <w:sz w:val="22"/>
          <w:szCs w:val="28"/>
        </w:rPr>
        <w:t>AI Strategy (2018)</w:t>
      </w:r>
      <w:r w:rsidR="008A75E5" w:rsidRPr="008A75E5">
        <w:rPr>
          <w:rFonts w:ascii="Book Antiqua" w:hAnsi="Book Antiqua"/>
          <w:sz w:val="22"/>
          <w:szCs w:val="28"/>
        </w:rPr>
        <w:t xml:space="preserve"> </w:t>
      </w:r>
      <w:r w:rsidR="008A75E5" w:rsidRPr="004B67A3">
        <w:rPr>
          <w:rFonts w:ascii="Book Antiqua" w:hAnsi="Book Antiqua"/>
          <w:sz w:val="22"/>
          <w:szCs w:val="28"/>
        </w:rPr>
        <w:t>,</w:t>
      </w:r>
      <w:r w:rsidR="00532C9B" w:rsidRPr="00532C9B">
        <w:rPr>
          <w:rFonts w:ascii="Book Antiqua" w:hAnsi="Book Antiqua"/>
          <w:b/>
          <w:bCs/>
          <w:sz w:val="22"/>
          <w:szCs w:val="28"/>
        </w:rPr>
        <w:t>”</w:t>
      </w:r>
      <w:r w:rsidR="00532C9B">
        <w:rPr>
          <w:rStyle w:val="a7"/>
          <w:rFonts w:ascii="Book Antiqua" w:hAnsi="Book Antiqua"/>
          <w:sz w:val="22"/>
          <w:szCs w:val="28"/>
        </w:rPr>
        <w:footnoteReference w:id="10"/>
      </w:r>
      <w:r w:rsidRPr="004B67A3">
        <w:rPr>
          <w:rFonts w:ascii="Book Antiqua" w:hAnsi="Book Antiqua"/>
          <w:sz w:val="22"/>
          <w:szCs w:val="28"/>
        </w:rPr>
        <w:t xml:space="preserve"> and the Council of Europe's efforts to develop an </w:t>
      </w:r>
      <w:r w:rsidR="005C1252" w:rsidRPr="005C1252">
        <w:rPr>
          <w:rFonts w:ascii="Book Antiqua" w:hAnsi="Book Antiqua"/>
          <w:b/>
          <w:bCs/>
          <w:sz w:val="22"/>
          <w:szCs w:val="28"/>
        </w:rPr>
        <w:t>“</w:t>
      </w:r>
      <w:r w:rsidRPr="005C1252">
        <w:rPr>
          <w:rFonts w:ascii="Book Antiqua" w:hAnsi="Book Antiqua"/>
          <w:b/>
          <w:bCs/>
          <w:sz w:val="22"/>
          <w:szCs w:val="28"/>
        </w:rPr>
        <w:t>AI Treaty</w:t>
      </w:r>
      <w:r w:rsidR="008A75E5" w:rsidRPr="004B67A3">
        <w:rPr>
          <w:rFonts w:ascii="Book Antiqua" w:hAnsi="Book Antiqua"/>
          <w:sz w:val="22"/>
          <w:szCs w:val="28"/>
        </w:rPr>
        <w:t>,</w:t>
      </w:r>
      <w:r w:rsidR="005C1252" w:rsidRPr="005C1252">
        <w:rPr>
          <w:rFonts w:ascii="Book Antiqua" w:hAnsi="Book Antiqua"/>
          <w:b/>
          <w:bCs/>
          <w:sz w:val="22"/>
          <w:szCs w:val="28"/>
        </w:rPr>
        <w:t>”</w:t>
      </w:r>
      <w:r w:rsidR="005C1252">
        <w:rPr>
          <w:rStyle w:val="a7"/>
          <w:rFonts w:ascii="Book Antiqua" w:hAnsi="Book Antiqua"/>
          <w:b/>
          <w:bCs/>
          <w:sz w:val="22"/>
          <w:szCs w:val="28"/>
        </w:rPr>
        <w:footnoteReference w:id="11"/>
      </w:r>
      <w:r w:rsidRPr="004B67A3">
        <w:rPr>
          <w:rFonts w:ascii="Book Antiqua" w:hAnsi="Book Antiqua"/>
          <w:sz w:val="22"/>
          <w:szCs w:val="28"/>
        </w:rPr>
        <w:t xml:space="preserve"> which places people's rights and wellbeing as top priorit</w:t>
      </w:r>
      <w:r w:rsidR="007418CB">
        <w:rPr>
          <w:rFonts w:ascii="Book Antiqua" w:hAnsi="Book Antiqua"/>
          <w:sz w:val="22"/>
          <w:szCs w:val="28"/>
        </w:rPr>
        <w:t>ies</w:t>
      </w:r>
      <w:r w:rsidRPr="004B67A3">
        <w:rPr>
          <w:rFonts w:ascii="Book Antiqua" w:hAnsi="Book Antiqua" w:hint="eastAsia"/>
          <w:sz w:val="22"/>
          <w:szCs w:val="28"/>
        </w:rPr>
        <w:t>,</w:t>
      </w:r>
      <w:r w:rsidRPr="004B67A3">
        <w:rPr>
          <w:rFonts w:ascii="Book Antiqua" w:hAnsi="Book Antiqua"/>
          <w:sz w:val="22"/>
          <w:szCs w:val="28"/>
        </w:rPr>
        <w:t xml:space="preserve"> </w:t>
      </w:r>
      <w:r w:rsidR="001833ED">
        <w:rPr>
          <w:rFonts w:ascii="Book Antiqua" w:hAnsi="Book Antiqua"/>
          <w:sz w:val="22"/>
          <w:szCs w:val="28"/>
        </w:rPr>
        <w:t>w</w:t>
      </w:r>
      <w:r w:rsidRPr="004B67A3">
        <w:rPr>
          <w:rFonts w:ascii="Book Antiqua" w:hAnsi="Book Antiqua"/>
          <w:sz w:val="22"/>
          <w:szCs w:val="28"/>
        </w:rPr>
        <w:t>e look forward to further progress in harmonization and its expansion to a global scale.</w:t>
      </w:r>
    </w:p>
    <w:p w14:paraId="6137B49A" w14:textId="77777777" w:rsidR="004B67A3" w:rsidRDefault="004B67A3" w:rsidP="004B67A3">
      <w:pPr>
        <w:rPr>
          <w:rFonts w:ascii="Book Antiqua" w:hAnsi="Book Antiqua"/>
          <w:sz w:val="22"/>
          <w:szCs w:val="28"/>
        </w:rPr>
      </w:pPr>
    </w:p>
    <w:p w14:paraId="2615ABC1" w14:textId="77777777" w:rsidR="005F12FF" w:rsidRDefault="005F12FF" w:rsidP="004B67A3">
      <w:pPr>
        <w:rPr>
          <w:rFonts w:ascii="Book Antiqua" w:hAnsi="Book Antiqua"/>
          <w:sz w:val="22"/>
          <w:szCs w:val="28"/>
        </w:rPr>
      </w:pPr>
    </w:p>
    <w:p w14:paraId="639CF633" w14:textId="1541C54E" w:rsidR="00A57C7F" w:rsidRDefault="00A57C7F">
      <w:pPr>
        <w:widowControl/>
        <w:jc w:val="left"/>
        <w:rPr>
          <w:rFonts w:ascii="Book Antiqua" w:hAnsi="Book Antiqua"/>
          <w:sz w:val="22"/>
          <w:szCs w:val="28"/>
        </w:rPr>
      </w:pPr>
      <w:r>
        <w:rPr>
          <w:rFonts w:ascii="Book Antiqua" w:hAnsi="Book Antiqua"/>
          <w:sz w:val="22"/>
          <w:szCs w:val="28"/>
        </w:rPr>
        <w:br w:type="page"/>
      </w:r>
    </w:p>
    <w:p w14:paraId="251B1621" w14:textId="21B53DA8" w:rsidR="005F12FF" w:rsidRPr="00B80B71" w:rsidRDefault="00A94EB3" w:rsidP="00014530">
      <w:pPr>
        <w:pStyle w:val="af"/>
        <w:numPr>
          <w:ilvl w:val="0"/>
          <w:numId w:val="1"/>
        </w:numPr>
        <w:ind w:leftChars="0" w:left="284" w:hanging="284"/>
        <w:rPr>
          <w:rFonts w:ascii="Arial" w:hAnsi="Arial" w:cs="Arial"/>
          <w:b/>
          <w:bCs/>
          <w:sz w:val="24"/>
          <w:szCs w:val="32"/>
        </w:rPr>
      </w:pPr>
      <w:r w:rsidRPr="00B80B71">
        <w:rPr>
          <w:rFonts w:ascii="Arial" w:hAnsi="Arial" w:cs="Arial"/>
          <w:b/>
          <w:bCs/>
          <w:sz w:val="24"/>
          <w:szCs w:val="32"/>
        </w:rPr>
        <w:lastRenderedPageBreak/>
        <w:t>Specific Recommendations</w:t>
      </w:r>
    </w:p>
    <w:p w14:paraId="56A5568B" w14:textId="77777777" w:rsidR="00A94EB3" w:rsidRPr="004B67A3" w:rsidRDefault="00A94EB3" w:rsidP="004B67A3">
      <w:pPr>
        <w:rPr>
          <w:rFonts w:ascii="Book Antiqua" w:hAnsi="Book Antiqua"/>
          <w:sz w:val="22"/>
          <w:szCs w:val="28"/>
        </w:rPr>
      </w:pPr>
    </w:p>
    <w:p w14:paraId="2867D8D4" w14:textId="7165BA74" w:rsidR="004B67A3" w:rsidRDefault="006B6D65" w:rsidP="004B67A3">
      <w:pPr>
        <w:rPr>
          <w:rFonts w:ascii="Book Antiqua" w:hAnsi="Book Antiqua"/>
          <w:sz w:val="22"/>
          <w:szCs w:val="28"/>
        </w:rPr>
      </w:pPr>
      <w:r w:rsidRPr="006B6D65">
        <w:rPr>
          <w:rFonts w:ascii="Book Antiqua" w:hAnsi="Book Antiqua"/>
          <w:sz w:val="22"/>
          <w:szCs w:val="28"/>
        </w:rPr>
        <w:t xml:space="preserve">In the following, we will attempt to make more concrete recommendations on what should be done </w:t>
      </w:r>
      <w:r w:rsidR="005F12FF" w:rsidRPr="006B6D65">
        <w:rPr>
          <w:rFonts w:ascii="Book Antiqua" w:hAnsi="Book Antiqua"/>
          <w:sz w:val="22"/>
          <w:szCs w:val="28"/>
        </w:rPr>
        <w:t>regarding</w:t>
      </w:r>
      <w:r w:rsidRPr="006B6D65">
        <w:rPr>
          <w:rFonts w:ascii="Book Antiqua" w:hAnsi="Book Antiqua"/>
          <w:sz w:val="22"/>
          <w:szCs w:val="28"/>
        </w:rPr>
        <w:t xml:space="preserve"> the development and use of AI technologies, focusing on what we believe to be the minimum requirements </w:t>
      </w:r>
      <w:r w:rsidR="00DC1AA9" w:rsidRPr="006B6D65">
        <w:rPr>
          <w:rFonts w:ascii="Book Antiqua" w:hAnsi="Book Antiqua"/>
          <w:sz w:val="22"/>
          <w:szCs w:val="28"/>
        </w:rPr>
        <w:t>now</w:t>
      </w:r>
      <w:r w:rsidRPr="006B6D65">
        <w:rPr>
          <w:rFonts w:ascii="Book Antiqua" w:hAnsi="Book Antiqua"/>
          <w:sz w:val="22"/>
          <w:szCs w:val="28"/>
        </w:rPr>
        <w:t>.</w:t>
      </w:r>
    </w:p>
    <w:p w14:paraId="52F9293A" w14:textId="77777777" w:rsidR="006B6D65" w:rsidRPr="006D566B" w:rsidRDefault="006B6D65" w:rsidP="004B67A3">
      <w:pPr>
        <w:rPr>
          <w:rFonts w:ascii="Book Antiqua" w:hAnsi="Book Antiqua"/>
          <w:sz w:val="22"/>
          <w:szCs w:val="28"/>
        </w:rPr>
      </w:pPr>
    </w:p>
    <w:p w14:paraId="32F5FE94" w14:textId="77777777" w:rsidR="004B67A3" w:rsidRPr="00C17392" w:rsidRDefault="004B67A3" w:rsidP="004B67A3">
      <w:pPr>
        <w:rPr>
          <w:rFonts w:ascii="Book Antiqua" w:hAnsi="Book Antiqua"/>
          <w:b/>
          <w:bCs/>
          <w:sz w:val="22"/>
          <w:szCs w:val="28"/>
        </w:rPr>
      </w:pPr>
      <w:r w:rsidRPr="00C17392">
        <w:rPr>
          <w:rFonts w:ascii="Book Antiqua" w:hAnsi="Book Antiqua"/>
          <w:b/>
          <w:bCs/>
          <w:sz w:val="22"/>
          <w:szCs w:val="28"/>
        </w:rPr>
        <w:t>Disclosure of information on technological development</w:t>
      </w:r>
    </w:p>
    <w:p w14:paraId="22344B22" w14:textId="60641818" w:rsidR="004B67A3" w:rsidRPr="004B67A3" w:rsidRDefault="004B67A3" w:rsidP="004B67A3">
      <w:pPr>
        <w:rPr>
          <w:rFonts w:ascii="Book Antiqua" w:hAnsi="Book Antiqua"/>
          <w:sz w:val="22"/>
          <w:szCs w:val="28"/>
        </w:rPr>
      </w:pPr>
      <w:r w:rsidRPr="004B67A3">
        <w:rPr>
          <w:rFonts w:ascii="Book Antiqua" w:hAnsi="Book Antiqua"/>
          <w:sz w:val="22"/>
          <w:szCs w:val="28"/>
        </w:rPr>
        <w:t xml:space="preserve">If the development of AI technology progresses further, there is a </w:t>
      </w:r>
      <w:r w:rsidR="00DC1AA9">
        <w:rPr>
          <w:rFonts w:ascii="Book Antiqua" w:hAnsi="Book Antiqua"/>
          <w:sz w:val="22"/>
          <w:szCs w:val="28"/>
        </w:rPr>
        <w:t xml:space="preserve">none zero </w:t>
      </w:r>
      <w:r w:rsidRPr="004B67A3">
        <w:rPr>
          <w:rFonts w:ascii="Book Antiqua" w:hAnsi="Book Antiqua"/>
          <w:sz w:val="22"/>
          <w:szCs w:val="28"/>
        </w:rPr>
        <w:t>possibility that autonomous AI (so-called "strong AI" or even "artificial superintelligence"</w:t>
      </w:r>
      <w:r w:rsidR="001F42FB">
        <w:rPr>
          <w:rStyle w:val="a7"/>
          <w:rFonts w:ascii="Book Antiqua" w:hAnsi="Book Antiqua"/>
          <w:sz w:val="22"/>
          <w:szCs w:val="28"/>
        </w:rPr>
        <w:footnoteReference w:id="12"/>
      </w:r>
      <w:r w:rsidR="001F42FB">
        <w:rPr>
          <w:rFonts w:ascii="Book Antiqua" w:hAnsi="Book Antiqua"/>
          <w:sz w:val="22"/>
          <w:szCs w:val="28"/>
        </w:rPr>
        <w:t xml:space="preserve"> </w:t>
      </w:r>
      <w:r w:rsidRPr="004B67A3">
        <w:rPr>
          <w:rFonts w:ascii="Book Antiqua" w:hAnsi="Book Antiqua"/>
          <w:sz w:val="22"/>
          <w:szCs w:val="28"/>
        </w:rPr>
        <w:t>) with the will and purpose to compete with or even surpass humans will be realized around "2045" (Kurzweil). We do not call for a total ban on the use of "generative AI" or the development of "artificial superintelligence," but we do believe that it is essential to be more than adequately prepared. We should not take the risk of only developing technology before this is in place.</w:t>
      </w:r>
    </w:p>
    <w:p w14:paraId="4B33293F" w14:textId="77777777" w:rsidR="004B67A3" w:rsidRPr="004B67A3" w:rsidRDefault="004B67A3" w:rsidP="004B67A3">
      <w:pPr>
        <w:rPr>
          <w:rFonts w:ascii="Book Antiqua" w:hAnsi="Book Antiqua"/>
          <w:sz w:val="22"/>
          <w:szCs w:val="28"/>
        </w:rPr>
      </w:pPr>
    </w:p>
    <w:p w14:paraId="04C2442F" w14:textId="7ADCC275" w:rsidR="004B67A3" w:rsidRPr="004B67A3" w:rsidRDefault="004B67A3" w:rsidP="004B67A3">
      <w:pPr>
        <w:rPr>
          <w:rFonts w:ascii="Book Antiqua" w:hAnsi="Book Antiqua"/>
          <w:sz w:val="22"/>
          <w:szCs w:val="28"/>
        </w:rPr>
      </w:pPr>
      <w:r w:rsidRPr="004B67A3">
        <w:rPr>
          <w:rFonts w:ascii="Book Antiqua" w:hAnsi="Book Antiqua"/>
          <w:sz w:val="22"/>
          <w:szCs w:val="28"/>
        </w:rPr>
        <w:t>However, development in technological fields should basically be promoted freely, and especially in the field of AI, where there are many unknowns, fixed laws and regulations that impede innovation should be avoided. To the extent possible, we call for securing a path of development based on the creativity of private entities and the choices of users</w:t>
      </w:r>
      <w:r w:rsidR="00C17392">
        <w:rPr>
          <w:rFonts w:ascii="Book Antiqua" w:hAnsi="Book Antiqua"/>
          <w:sz w:val="22"/>
          <w:szCs w:val="28"/>
        </w:rPr>
        <w:t xml:space="preserve"> in the market</w:t>
      </w:r>
      <w:r w:rsidR="00EC3B26">
        <w:rPr>
          <w:rFonts w:ascii="Book Antiqua" w:hAnsi="Book Antiqua"/>
          <w:sz w:val="22"/>
          <w:szCs w:val="28"/>
        </w:rPr>
        <w:t>place</w:t>
      </w:r>
      <w:r w:rsidR="005A6007">
        <w:rPr>
          <w:rFonts w:ascii="Book Antiqua" w:hAnsi="Book Antiqua"/>
          <w:sz w:val="22"/>
          <w:szCs w:val="28"/>
        </w:rPr>
        <w:t xml:space="preserve"> and information space</w:t>
      </w:r>
      <w:r w:rsidRPr="004B67A3">
        <w:rPr>
          <w:rFonts w:ascii="Book Antiqua" w:hAnsi="Book Antiqua"/>
          <w:sz w:val="22"/>
          <w:szCs w:val="28"/>
        </w:rPr>
        <w:t xml:space="preserve"> and when regulations are to be imposed, they should be limited to cases where clear damage or harm has been confirmed, and existing legal frameworks should be utilized as much as possible.</w:t>
      </w:r>
    </w:p>
    <w:p w14:paraId="2BBE80F0" w14:textId="77777777" w:rsidR="004B67A3" w:rsidRPr="004B67A3" w:rsidRDefault="004B67A3" w:rsidP="004B67A3">
      <w:pPr>
        <w:rPr>
          <w:rFonts w:ascii="Book Antiqua" w:hAnsi="Book Antiqua"/>
          <w:sz w:val="22"/>
          <w:szCs w:val="28"/>
        </w:rPr>
      </w:pPr>
    </w:p>
    <w:p w14:paraId="46654410" w14:textId="23A54D25" w:rsidR="004B67A3" w:rsidRPr="004B67A3" w:rsidRDefault="004B67A3" w:rsidP="004B67A3">
      <w:pPr>
        <w:rPr>
          <w:rFonts w:ascii="Book Antiqua" w:hAnsi="Book Antiqua"/>
          <w:sz w:val="22"/>
          <w:szCs w:val="28"/>
        </w:rPr>
      </w:pPr>
      <w:r w:rsidRPr="004B67A3">
        <w:rPr>
          <w:rFonts w:ascii="Book Antiqua" w:hAnsi="Book Antiqua"/>
          <w:sz w:val="22"/>
          <w:szCs w:val="28"/>
        </w:rPr>
        <w:t xml:space="preserve">Accordingly, we call upon the entities promoting the technological development of AI to regularly and voluntarily disclose timely information on its status and prospects. We propose that governments </w:t>
      </w:r>
      <w:r w:rsidR="002F7DCB">
        <w:rPr>
          <w:rFonts w:ascii="Book Antiqua" w:hAnsi="Book Antiqua"/>
          <w:sz w:val="22"/>
          <w:szCs w:val="28"/>
        </w:rPr>
        <w:t>and</w:t>
      </w:r>
      <w:r w:rsidR="00C17392">
        <w:rPr>
          <w:rFonts w:ascii="Book Antiqua" w:hAnsi="Book Antiqua"/>
          <w:sz w:val="22"/>
          <w:szCs w:val="28"/>
        </w:rPr>
        <w:t xml:space="preserve"> respec</w:t>
      </w:r>
      <w:r w:rsidR="002F7DCB">
        <w:rPr>
          <w:rFonts w:ascii="Book Antiqua" w:hAnsi="Book Antiqua"/>
          <w:sz w:val="22"/>
          <w:szCs w:val="28"/>
        </w:rPr>
        <w:t xml:space="preserve">tive International Organizations </w:t>
      </w:r>
      <w:r w:rsidRPr="004B67A3">
        <w:rPr>
          <w:rFonts w:ascii="Book Antiqua" w:hAnsi="Book Antiqua"/>
          <w:sz w:val="22"/>
          <w:szCs w:val="28"/>
        </w:rPr>
        <w:t xml:space="preserve">jointly establish certain standards for the content and methods of information to be disclosed to the public and enact a system that mandates the implementation of such standards. In formulating such a system, the disclosure obligations imposed on listed companies </w:t>
      </w:r>
      <w:r w:rsidR="002F7DCB">
        <w:rPr>
          <w:rFonts w:ascii="Book Antiqua" w:hAnsi="Book Antiqua"/>
          <w:sz w:val="22"/>
          <w:szCs w:val="28"/>
        </w:rPr>
        <w:t>may offer a good reference to follow</w:t>
      </w:r>
      <w:r w:rsidRPr="004B67A3">
        <w:rPr>
          <w:rFonts w:ascii="Book Antiqua" w:hAnsi="Book Antiqua" w:hint="eastAsia"/>
          <w:sz w:val="22"/>
          <w:szCs w:val="28"/>
        </w:rPr>
        <w:t>.</w:t>
      </w:r>
    </w:p>
    <w:p w14:paraId="35F10197" w14:textId="77777777" w:rsidR="004B67A3" w:rsidRPr="004B67A3" w:rsidRDefault="004B67A3" w:rsidP="004B67A3">
      <w:pPr>
        <w:rPr>
          <w:rFonts w:ascii="Book Antiqua" w:hAnsi="Book Antiqua"/>
          <w:sz w:val="22"/>
          <w:szCs w:val="28"/>
        </w:rPr>
      </w:pPr>
    </w:p>
    <w:p w14:paraId="36FDD2D6" w14:textId="309A508B" w:rsidR="001C35DC" w:rsidRDefault="004B67A3" w:rsidP="004B67A3">
      <w:pPr>
        <w:rPr>
          <w:rFonts w:ascii="Book Antiqua" w:hAnsi="Book Antiqua"/>
          <w:sz w:val="22"/>
          <w:szCs w:val="28"/>
        </w:rPr>
      </w:pPr>
      <w:r w:rsidRPr="004B67A3">
        <w:rPr>
          <w:rFonts w:ascii="Book Antiqua" w:hAnsi="Book Antiqua"/>
          <w:sz w:val="22"/>
          <w:szCs w:val="28"/>
        </w:rPr>
        <w:t>In this regard, we basically support the open policy formation through RFCs, as indicated in the "AI Accountability Policy"</w:t>
      </w:r>
      <w:r w:rsidR="00BD26EA">
        <w:rPr>
          <w:rStyle w:val="a7"/>
          <w:rFonts w:ascii="Book Antiqua" w:hAnsi="Book Antiqua"/>
          <w:sz w:val="22"/>
          <w:szCs w:val="28"/>
        </w:rPr>
        <w:footnoteReference w:id="13"/>
      </w:r>
      <w:r w:rsidR="00BD26EA">
        <w:rPr>
          <w:rFonts w:ascii="Book Antiqua" w:hAnsi="Book Antiqua"/>
          <w:sz w:val="22"/>
          <w:szCs w:val="28"/>
        </w:rPr>
        <w:t xml:space="preserve"> </w:t>
      </w:r>
      <w:r w:rsidRPr="004B67A3">
        <w:rPr>
          <w:rFonts w:ascii="Book Antiqua" w:hAnsi="Book Antiqua"/>
          <w:sz w:val="22"/>
          <w:szCs w:val="28"/>
        </w:rPr>
        <w:t xml:space="preserve"> released by the U.S. </w:t>
      </w:r>
      <w:r w:rsidR="003B03B0">
        <w:rPr>
          <w:rFonts w:ascii="Book Antiqua" w:hAnsi="Book Antiqua"/>
          <w:sz w:val="22"/>
          <w:szCs w:val="28"/>
        </w:rPr>
        <w:t>National Telecommunication and Information Administration (</w:t>
      </w:r>
      <w:r w:rsidRPr="004B67A3">
        <w:rPr>
          <w:rFonts w:ascii="Book Antiqua" w:hAnsi="Book Antiqua"/>
          <w:sz w:val="22"/>
          <w:szCs w:val="28"/>
        </w:rPr>
        <w:t>NTIA</w:t>
      </w:r>
      <w:r w:rsidR="003B03B0">
        <w:rPr>
          <w:rFonts w:ascii="Book Antiqua" w:hAnsi="Book Antiqua"/>
          <w:sz w:val="22"/>
          <w:szCs w:val="28"/>
        </w:rPr>
        <w:t>)</w:t>
      </w:r>
      <w:r w:rsidRPr="004B67A3">
        <w:rPr>
          <w:rFonts w:ascii="Book Antiqua" w:hAnsi="Book Antiqua"/>
          <w:sz w:val="22"/>
          <w:szCs w:val="28"/>
        </w:rPr>
        <w:t xml:space="preserve"> on April 11. We also </w:t>
      </w:r>
      <w:r w:rsidRPr="004B67A3">
        <w:rPr>
          <w:rFonts w:ascii="Book Antiqua" w:hAnsi="Book Antiqua"/>
          <w:sz w:val="22"/>
          <w:szCs w:val="28"/>
        </w:rPr>
        <w:lastRenderedPageBreak/>
        <w:t>support the fact that the Japan has already promoted the implementation of the "AI Governance Guidelines"</w:t>
      </w:r>
      <w:r w:rsidR="00BD26EA">
        <w:rPr>
          <w:rStyle w:val="a7"/>
          <w:rFonts w:ascii="Book Antiqua" w:hAnsi="Book Antiqua"/>
          <w:sz w:val="22"/>
          <w:szCs w:val="28"/>
        </w:rPr>
        <w:footnoteReference w:id="14"/>
      </w:r>
      <w:r w:rsidRPr="004B67A3">
        <w:rPr>
          <w:rFonts w:ascii="Book Antiqua" w:hAnsi="Book Antiqua"/>
          <w:sz w:val="22"/>
          <w:szCs w:val="28"/>
        </w:rPr>
        <w:t xml:space="preserve"> </w:t>
      </w:r>
      <w:r w:rsidR="00BD26EA">
        <w:rPr>
          <w:rFonts w:ascii="Book Antiqua" w:hAnsi="Book Antiqua"/>
          <w:sz w:val="22"/>
          <w:szCs w:val="28"/>
        </w:rPr>
        <w:t xml:space="preserve"> </w:t>
      </w:r>
      <w:r w:rsidRPr="004B67A3">
        <w:rPr>
          <w:rFonts w:ascii="Book Antiqua" w:hAnsi="Book Antiqua"/>
          <w:sz w:val="22"/>
          <w:szCs w:val="28"/>
        </w:rPr>
        <w:t>by M</w:t>
      </w:r>
      <w:r w:rsidR="003B03B0">
        <w:rPr>
          <w:rFonts w:ascii="Book Antiqua" w:hAnsi="Book Antiqua"/>
          <w:sz w:val="22"/>
          <w:szCs w:val="28"/>
        </w:rPr>
        <w:t xml:space="preserve">inistry of </w:t>
      </w:r>
      <w:r w:rsidRPr="004B67A3">
        <w:rPr>
          <w:rFonts w:ascii="Book Antiqua" w:hAnsi="Book Antiqua"/>
          <w:sz w:val="22"/>
          <w:szCs w:val="28"/>
        </w:rPr>
        <w:t>E</w:t>
      </w:r>
      <w:r w:rsidR="003B03B0">
        <w:rPr>
          <w:rFonts w:ascii="Book Antiqua" w:hAnsi="Book Antiqua"/>
          <w:sz w:val="22"/>
          <w:szCs w:val="28"/>
        </w:rPr>
        <w:t xml:space="preserve">conomy, </w:t>
      </w:r>
      <w:r w:rsidRPr="004B67A3">
        <w:rPr>
          <w:rFonts w:ascii="Book Antiqua" w:hAnsi="Book Antiqua"/>
          <w:sz w:val="22"/>
          <w:szCs w:val="28"/>
        </w:rPr>
        <w:t>T</w:t>
      </w:r>
      <w:r w:rsidR="003B03B0">
        <w:rPr>
          <w:rFonts w:ascii="Book Antiqua" w:hAnsi="Book Antiqua"/>
          <w:sz w:val="22"/>
          <w:szCs w:val="28"/>
        </w:rPr>
        <w:t xml:space="preserve">rade and </w:t>
      </w:r>
      <w:r w:rsidRPr="004B67A3">
        <w:rPr>
          <w:rFonts w:ascii="Book Antiqua" w:hAnsi="Book Antiqua"/>
          <w:sz w:val="22"/>
          <w:szCs w:val="28"/>
        </w:rPr>
        <w:t>I</w:t>
      </w:r>
      <w:r w:rsidR="003B03B0">
        <w:rPr>
          <w:rFonts w:ascii="Book Antiqua" w:hAnsi="Book Antiqua"/>
          <w:sz w:val="22"/>
          <w:szCs w:val="28"/>
        </w:rPr>
        <w:t>ndustry</w:t>
      </w:r>
      <w:r w:rsidRPr="004B67A3">
        <w:rPr>
          <w:rFonts w:ascii="Book Antiqua" w:hAnsi="Book Antiqua"/>
          <w:sz w:val="22"/>
          <w:szCs w:val="28"/>
        </w:rPr>
        <w:t>, and suggest that other countries follow suit.</w:t>
      </w:r>
    </w:p>
    <w:p w14:paraId="084F271C" w14:textId="77777777" w:rsidR="00B47353" w:rsidRPr="00B47353" w:rsidRDefault="00B47353" w:rsidP="00B47353">
      <w:pPr>
        <w:rPr>
          <w:rFonts w:ascii="Book Antiqua" w:hAnsi="Book Antiqua"/>
          <w:sz w:val="22"/>
          <w:szCs w:val="28"/>
        </w:rPr>
      </w:pPr>
    </w:p>
    <w:p w14:paraId="5F9C160A" w14:textId="541A903E" w:rsidR="00B47353" w:rsidRPr="00A94EB3" w:rsidRDefault="00B47353" w:rsidP="00B47353">
      <w:pPr>
        <w:rPr>
          <w:rFonts w:ascii="Book Antiqua" w:hAnsi="Book Antiqua"/>
          <w:b/>
          <w:bCs/>
          <w:sz w:val="22"/>
          <w:szCs w:val="28"/>
        </w:rPr>
      </w:pPr>
      <w:r w:rsidRPr="00A94EB3">
        <w:rPr>
          <w:rFonts w:ascii="Book Antiqua" w:hAnsi="Book Antiqua"/>
          <w:b/>
          <w:bCs/>
          <w:sz w:val="22"/>
          <w:szCs w:val="28"/>
        </w:rPr>
        <w:t xml:space="preserve">Establishment and promotion of AI </w:t>
      </w:r>
      <w:r w:rsidRPr="00A94EB3">
        <w:rPr>
          <w:rFonts w:ascii="Book Antiqua" w:hAnsi="Book Antiqua" w:hint="eastAsia"/>
          <w:b/>
          <w:bCs/>
          <w:sz w:val="22"/>
          <w:szCs w:val="28"/>
        </w:rPr>
        <w:t>U</w:t>
      </w:r>
      <w:r w:rsidRPr="00A94EB3">
        <w:rPr>
          <w:rFonts w:ascii="Book Antiqua" w:hAnsi="Book Antiqua"/>
          <w:b/>
          <w:bCs/>
          <w:sz w:val="22"/>
          <w:szCs w:val="28"/>
        </w:rPr>
        <w:t xml:space="preserve">tilization </w:t>
      </w:r>
      <w:r w:rsidRPr="00A94EB3">
        <w:rPr>
          <w:rFonts w:ascii="Book Antiqua" w:hAnsi="Book Antiqua" w:hint="eastAsia"/>
          <w:b/>
          <w:bCs/>
          <w:sz w:val="22"/>
          <w:szCs w:val="28"/>
        </w:rPr>
        <w:t>G</w:t>
      </w:r>
      <w:r w:rsidRPr="00A94EB3">
        <w:rPr>
          <w:rFonts w:ascii="Book Antiqua" w:hAnsi="Book Antiqua"/>
          <w:b/>
          <w:bCs/>
          <w:sz w:val="22"/>
          <w:szCs w:val="28"/>
        </w:rPr>
        <w:t>uidelines</w:t>
      </w:r>
    </w:p>
    <w:p w14:paraId="54B59872" w14:textId="6134E8BD" w:rsidR="00B47353" w:rsidRDefault="00E0289F" w:rsidP="00B47353">
      <w:pPr>
        <w:rPr>
          <w:rFonts w:ascii="Book Antiqua" w:hAnsi="Book Antiqua"/>
          <w:sz w:val="22"/>
          <w:szCs w:val="28"/>
        </w:rPr>
      </w:pPr>
      <w:r w:rsidRPr="00B47353">
        <w:rPr>
          <w:rFonts w:ascii="Book Antiqua" w:hAnsi="Book Antiqua"/>
          <w:sz w:val="22"/>
          <w:szCs w:val="28"/>
        </w:rPr>
        <w:t>Considering</w:t>
      </w:r>
      <w:r w:rsidR="00B47353" w:rsidRPr="00B47353">
        <w:rPr>
          <w:rFonts w:ascii="Book Antiqua" w:hAnsi="Book Antiqua"/>
          <w:sz w:val="22"/>
          <w:szCs w:val="28"/>
        </w:rPr>
        <w:t xml:space="preserve"> the current innovativeness of generative AI and its great potential, </w:t>
      </w:r>
      <w:r>
        <w:rPr>
          <w:rFonts w:ascii="Book Antiqua" w:hAnsi="Book Antiqua"/>
          <w:sz w:val="22"/>
          <w:szCs w:val="28"/>
        </w:rPr>
        <w:t xml:space="preserve">we believe </w:t>
      </w:r>
      <w:r w:rsidR="00B47353" w:rsidRPr="00B47353">
        <w:rPr>
          <w:rFonts w:ascii="Book Antiqua" w:hAnsi="Book Antiqua"/>
          <w:sz w:val="22"/>
          <w:szCs w:val="28"/>
        </w:rPr>
        <w:t>it is extremely important for users to be fully aware of the capabilities and limitations of AI before making use of it. We do not take the position of unconditionally and comprehensively prohibiting the use of generative AI</w:t>
      </w:r>
      <w:r w:rsidR="00FE164B">
        <w:rPr>
          <w:rFonts w:ascii="Book Antiqua" w:hAnsi="Book Antiqua"/>
          <w:sz w:val="22"/>
          <w:szCs w:val="28"/>
        </w:rPr>
        <w:t xml:space="preserve">. </w:t>
      </w:r>
      <w:r w:rsidR="00B47353" w:rsidRPr="00B47353">
        <w:rPr>
          <w:rFonts w:ascii="Book Antiqua" w:hAnsi="Book Antiqua"/>
          <w:sz w:val="22"/>
          <w:szCs w:val="28"/>
        </w:rPr>
        <w:t xml:space="preserve">AI providers should disclose and provide sufficient information to users in a timely manner in accordance with the "AI Governance Guidelines" mentioned above. At the same time, </w:t>
      </w:r>
      <w:r w:rsidR="007B5F4A">
        <w:rPr>
          <w:rFonts w:ascii="Book Antiqua" w:hAnsi="Book Antiqua"/>
          <w:sz w:val="22"/>
          <w:szCs w:val="28"/>
        </w:rPr>
        <w:t xml:space="preserve">however, </w:t>
      </w:r>
      <w:r w:rsidR="00B47353" w:rsidRPr="00B47353">
        <w:rPr>
          <w:rFonts w:ascii="Book Antiqua" w:hAnsi="Book Antiqua"/>
          <w:sz w:val="22"/>
          <w:szCs w:val="28"/>
        </w:rPr>
        <w:t>the responsibility of those who use the tools should also be clarified</w:t>
      </w:r>
      <w:r w:rsidR="007B5F4A">
        <w:rPr>
          <w:rFonts w:ascii="Book Antiqua" w:hAnsi="Book Antiqua"/>
          <w:sz w:val="22"/>
          <w:szCs w:val="28"/>
        </w:rPr>
        <w:t>. I</w:t>
      </w:r>
      <w:r w:rsidR="00B47353" w:rsidRPr="00B47353">
        <w:rPr>
          <w:rFonts w:ascii="Book Antiqua" w:hAnsi="Book Antiqua"/>
          <w:sz w:val="22"/>
          <w:szCs w:val="28"/>
        </w:rPr>
        <w:t xml:space="preserve">t should be clearly confirmed that the users themselves must bear the responsibility for any negative consequences that may result from their incorrect use. This is because we believe that the </w:t>
      </w:r>
      <w:r w:rsidR="007B5F4A">
        <w:rPr>
          <w:rFonts w:ascii="Book Antiqua" w:hAnsi="Book Antiqua"/>
          <w:sz w:val="22"/>
          <w:szCs w:val="28"/>
        </w:rPr>
        <w:t>real actors</w:t>
      </w:r>
      <w:r w:rsidR="00B47353" w:rsidRPr="00B47353">
        <w:rPr>
          <w:rFonts w:ascii="Book Antiqua" w:hAnsi="Book Antiqua"/>
          <w:sz w:val="22"/>
          <w:szCs w:val="28"/>
        </w:rPr>
        <w:t xml:space="preserve"> in the information society are the people (citizens or netizens) who utilize information technology.</w:t>
      </w:r>
    </w:p>
    <w:p w14:paraId="7F6E28EE" w14:textId="77777777" w:rsidR="00417EDE" w:rsidRDefault="00417EDE" w:rsidP="00B47353">
      <w:pPr>
        <w:rPr>
          <w:rFonts w:ascii="Book Antiqua" w:hAnsi="Book Antiqua"/>
          <w:sz w:val="22"/>
          <w:szCs w:val="28"/>
        </w:rPr>
      </w:pPr>
    </w:p>
    <w:p w14:paraId="7B6EDB0F" w14:textId="1D3D87E7" w:rsidR="00417EDE" w:rsidRPr="00417EDE" w:rsidRDefault="00417EDE" w:rsidP="00417EDE">
      <w:pPr>
        <w:rPr>
          <w:rFonts w:ascii="Book Antiqua" w:hAnsi="Book Antiqua"/>
          <w:sz w:val="22"/>
          <w:szCs w:val="28"/>
        </w:rPr>
      </w:pPr>
      <w:r>
        <w:rPr>
          <w:rFonts w:ascii="Book Antiqua" w:hAnsi="Book Antiqua"/>
          <w:sz w:val="22"/>
          <w:szCs w:val="28"/>
        </w:rPr>
        <w:t>More s</w:t>
      </w:r>
      <w:r w:rsidRPr="00417EDE">
        <w:rPr>
          <w:rFonts w:ascii="Book Antiqua" w:hAnsi="Book Antiqua"/>
          <w:sz w:val="22"/>
          <w:szCs w:val="28"/>
        </w:rPr>
        <w:t xml:space="preserve">pecifically, </w:t>
      </w:r>
      <w:r w:rsidRPr="00417EDE">
        <w:rPr>
          <w:rFonts w:ascii="Book Antiqua" w:hAnsi="Book Antiqua"/>
          <w:b/>
          <w:bCs/>
          <w:sz w:val="22"/>
          <w:szCs w:val="28"/>
        </w:rPr>
        <w:t>"Guidelines for AI Utilization"</w:t>
      </w:r>
      <w:r w:rsidRPr="00417EDE">
        <w:rPr>
          <w:rFonts w:ascii="Book Antiqua" w:hAnsi="Book Antiqua"/>
          <w:sz w:val="22"/>
          <w:szCs w:val="28"/>
        </w:rPr>
        <w:t xml:space="preserve"> should be established and </w:t>
      </w:r>
      <w:r w:rsidR="0066655A">
        <w:rPr>
          <w:rFonts w:ascii="Book Antiqua" w:hAnsi="Book Antiqua"/>
          <w:sz w:val="22"/>
          <w:szCs w:val="28"/>
        </w:rPr>
        <w:t>promoted</w:t>
      </w:r>
      <w:r w:rsidRPr="00417EDE">
        <w:rPr>
          <w:rFonts w:ascii="Book Antiqua" w:hAnsi="Book Antiqua"/>
          <w:sz w:val="22"/>
          <w:szCs w:val="28"/>
        </w:rPr>
        <w:t xml:space="preserve">. However, it is not necessarily </w:t>
      </w:r>
      <w:proofErr w:type="gramStart"/>
      <w:r w:rsidRPr="00417EDE">
        <w:rPr>
          <w:rFonts w:ascii="Book Antiqua" w:hAnsi="Book Antiqua"/>
          <w:sz w:val="22"/>
          <w:szCs w:val="28"/>
        </w:rPr>
        <w:t>a single one</w:t>
      </w:r>
      <w:proofErr w:type="gramEnd"/>
      <w:r w:rsidRPr="00417EDE">
        <w:rPr>
          <w:rFonts w:ascii="Book Antiqua" w:hAnsi="Book Antiqua"/>
          <w:sz w:val="22"/>
          <w:szCs w:val="28"/>
        </w:rPr>
        <w:t xml:space="preserve">. Different standards are needed according to the attributes of users (citizens, </w:t>
      </w:r>
      <w:r w:rsidR="00357842">
        <w:rPr>
          <w:rFonts w:ascii="Book Antiqua" w:hAnsi="Book Antiqua"/>
          <w:sz w:val="22"/>
          <w:szCs w:val="28"/>
        </w:rPr>
        <w:t>studen</w:t>
      </w:r>
      <w:r w:rsidRPr="00417EDE">
        <w:rPr>
          <w:rFonts w:ascii="Book Antiqua" w:hAnsi="Book Antiqua"/>
          <w:sz w:val="22"/>
          <w:szCs w:val="28"/>
        </w:rPr>
        <w:t xml:space="preserve">ts, companies, etc.), technological skills, purpose of use, </w:t>
      </w:r>
      <w:r w:rsidR="0056305D">
        <w:rPr>
          <w:rFonts w:ascii="Book Antiqua" w:hAnsi="Book Antiqua"/>
          <w:sz w:val="22"/>
          <w:szCs w:val="28"/>
        </w:rPr>
        <w:t>for example</w:t>
      </w:r>
      <w:r w:rsidRPr="00417EDE">
        <w:rPr>
          <w:rFonts w:ascii="Book Antiqua" w:hAnsi="Book Antiqua" w:hint="eastAsia"/>
          <w:sz w:val="22"/>
          <w:szCs w:val="28"/>
        </w:rPr>
        <w:t>.</w:t>
      </w:r>
      <w:r w:rsidRPr="00417EDE">
        <w:rPr>
          <w:rFonts w:ascii="Book Antiqua" w:hAnsi="Book Antiqua"/>
          <w:sz w:val="22"/>
          <w:szCs w:val="28"/>
        </w:rPr>
        <w:t xml:space="preserve"> In the future, </w:t>
      </w:r>
      <w:r w:rsidR="0056305D">
        <w:rPr>
          <w:rFonts w:ascii="Book Antiqua" w:hAnsi="Book Antiqua"/>
          <w:sz w:val="22"/>
          <w:szCs w:val="28"/>
        </w:rPr>
        <w:t>we</w:t>
      </w:r>
      <w:r w:rsidRPr="00417EDE">
        <w:rPr>
          <w:rFonts w:ascii="Book Antiqua" w:hAnsi="Book Antiqua"/>
          <w:sz w:val="22"/>
          <w:szCs w:val="28"/>
        </w:rPr>
        <w:t xml:space="preserve"> propose that a multi-stakeholder approach, in which various entities such as governments, companies, citizens, and researchers work together to establish guidelines in their respective fields and promote their dissemination.</w:t>
      </w:r>
    </w:p>
    <w:p w14:paraId="66D6DADD" w14:textId="77777777" w:rsidR="00417EDE" w:rsidRDefault="00417EDE" w:rsidP="00417EDE">
      <w:pPr>
        <w:rPr>
          <w:rFonts w:ascii="Book Antiqua" w:hAnsi="Book Antiqua"/>
          <w:sz w:val="22"/>
          <w:szCs w:val="28"/>
        </w:rPr>
      </w:pPr>
    </w:p>
    <w:p w14:paraId="46597574" w14:textId="77777777" w:rsidR="0013424F" w:rsidRPr="00417EDE" w:rsidRDefault="0013424F" w:rsidP="00417EDE">
      <w:pPr>
        <w:rPr>
          <w:rFonts w:ascii="Book Antiqua" w:hAnsi="Book Antiqua"/>
          <w:sz w:val="22"/>
          <w:szCs w:val="28"/>
        </w:rPr>
      </w:pPr>
    </w:p>
    <w:p w14:paraId="6BB13120" w14:textId="4622620F" w:rsidR="00417EDE" w:rsidRDefault="0056305D" w:rsidP="00417EDE">
      <w:pPr>
        <w:rPr>
          <w:rFonts w:ascii="Book Antiqua" w:hAnsi="Book Antiqua"/>
          <w:sz w:val="22"/>
          <w:szCs w:val="28"/>
        </w:rPr>
      </w:pPr>
      <w:r>
        <w:rPr>
          <w:rFonts w:ascii="Book Antiqua" w:hAnsi="Book Antiqua"/>
          <w:sz w:val="22"/>
          <w:szCs w:val="28"/>
        </w:rPr>
        <w:t>For</w:t>
      </w:r>
      <w:r w:rsidR="00417EDE" w:rsidRPr="00417EDE">
        <w:rPr>
          <w:rFonts w:ascii="Book Antiqua" w:hAnsi="Book Antiqua"/>
          <w:sz w:val="22"/>
          <w:szCs w:val="28"/>
        </w:rPr>
        <w:t xml:space="preserve"> the G7 Summit to be held in Japan, </w:t>
      </w:r>
      <w:r>
        <w:rPr>
          <w:rFonts w:ascii="Book Antiqua" w:hAnsi="Book Antiqua"/>
          <w:sz w:val="22"/>
          <w:szCs w:val="28"/>
        </w:rPr>
        <w:t xml:space="preserve">based on our </w:t>
      </w:r>
      <w:r w:rsidR="00417EDE" w:rsidRPr="00417EDE">
        <w:rPr>
          <w:rFonts w:ascii="Book Antiqua" w:hAnsi="Book Antiqua"/>
          <w:sz w:val="22"/>
          <w:szCs w:val="28"/>
        </w:rPr>
        <w:t xml:space="preserve">review </w:t>
      </w:r>
      <w:r>
        <w:rPr>
          <w:rFonts w:ascii="Book Antiqua" w:hAnsi="Book Antiqua"/>
          <w:sz w:val="22"/>
          <w:szCs w:val="28"/>
        </w:rPr>
        <w:t xml:space="preserve">of </w:t>
      </w:r>
      <w:r w:rsidR="00417EDE" w:rsidRPr="00417EDE">
        <w:rPr>
          <w:rFonts w:ascii="Book Antiqua" w:hAnsi="Book Antiqua"/>
          <w:sz w:val="22"/>
          <w:szCs w:val="28"/>
        </w:rPr>
        <w:t xml:space="preserve">the history of computer science and technology, Internet technology, and </w:t>
      </w:r>
      <w:r>
        <w:rPr>
          <w:rFonts w:ascii="Book Antiqua" w:hAnsi="Book Antiqua"/>
          <w:sz w:val="22"/>
          <w:szCs w:val="28"/>
        </w:rPr>
        <w:t>their</w:t>
      </w:r>
      <w:r w:rsidR="00417EDE" w:rsidRPr="00417EDE">
        <w:rPr>
          <w:rFonts w:ascii="Book Antiqua" w:hAnsi="Book Antiqua"/>
          <w:sz w:val="22"/>
          <w:szCs w:val="28"/>
        </w:rPr>
        <w:t xml:space="preserve"> application and diffusion, </w:t>
      </w:r>
      <w:r w:rsidR="00357684">
        <w:rPr>
          <w:rFonts w:ascii="Book Antiqua" w:hAnsi="Book Antiqua"/>
          <w:sz w:val="22"/>
          <w:szCs w:val="28"/>
        </w:rPr>
        <w:t xml:space="preserve">we propose </w:t>
      </w:r>
      <w:r w:rsidR="00417EDE" w:rsidRPr="00417EDE">
        <w:rPr>
          <w:rFonts w:ascii="Book Antiqua" w:hAnsi="Book Antiqua"/>
          <w:sz w:val="22"/>
          <w:szCs w:val="28"/>
        </w:rPr>
        <w:t xml:space="preserve">our recommendations in the hope that the </w:t>
      </w:r>
      <w:r w:rsidR="00357684">
        <w:rPr>
          <w:rFonts w:ascii="Book Antiqua" w:hAnsi="Book Antiqua"/>
          <w:sz w:val="22"/>
          <w:szCs w:val="28"/>
        </w:rPr>
        <w:t>I</w:t>
      </w:r>
      <w:r w:rsidR="00417EDE" w:rsidRPr="00417EDE">
        <w:rPr>
          <w:rFonts w:ascii="Book Antiqua" w:hAnsi="Book Antiqua"/>
          <w:sz w:val="22"/>
          <w:szCs w:val="28"/>
        </w:rPr>
        <w:t xml:space="preserve">nformation </w:t>
      </w:r>
      <w:r w:rsidR="00357684">
        <w:rPr>
          <w:rFonts w:ascii="Book Antiqua" w:hAnsi="Book Antiqua"/>
          <w:sz w:val="22"/>
          <w:szCs w:val="28"/>
        </w:rPr>
        <w:t>S</w:t>
      </w:r>
      <w:r w:rsidR="00417EDE" w:rsidRPr="00417EDE">
        <w:rPr>
          <w:rFonts w:ascii="Book Antiqua" w:hAnsi="Book Antiqua"/>
          <w:sz w:val="22"/>
          <w:szCs w:val="28"/>
        </w:rPr>
        <w:t>ociety will develop in a more desirable direction for mankind.</w:t>
      </w:r>
    </w:p>
    <w:p w14:paraId="72294B85" w14:textId="77777777" w:rsidR="00C02368" w:rsidRDefault="00C02368" w:rsidP="00417EDE">
      <w:pPr>
        <w:rPr>
          <w:rFonts w:ascii="Book Antiqua" w:hAnsi="Book Antiqua"/>
          <w:sz w:val="22"/>
          <w:szCs w:val="28"/>
        </w:rPr>
      </w:pPr>
    </w:p>
    <w:p w14:paraId="102251C2" w14:textId="77777777" w:rsidR="0001659C" w:rsidRDefault="0001659C" w:rsidP="00417EDE">
      <w:pPr>
        <w:rPr>
          <w:rFonts w:ascii="Book Antiqua" w:hAnsi="Book Antiqua"/>
          <w:sz w:val="22"/>
          <w:szCs w:val="28"/>
        </w:rPr>
      </w:pPr>
    </w:p>
    <w:p w14:paraId="38F617D3" w14:textId="77777777" w:rsidR="00526E75" w:rsidRDefault="00526E75">
      <w:pPr>
        <w:widowControl/>
        <w:jc w:val="left"/>
        <w:rPr>
          <w:rFonts w:ascii="Book Antiqua" w:hAnsi="Book Antiqua"/>
          <w:sz w:val="22"/>
          <w:szCs w:val="28"/>
        </w:rPr>
      </w:pPr>
      <w:r>
        <w:rPr>
          <w:rFonts w:ascii="Book Antiqua" w:hAnsi="Book Antiqua"/>
          <w:sz w:val="22"/>
          <w:szCs w:val="28"/>
        </w:rPr>
        <w:br w:type="page"/>
      </w:r>
    </w:p>
    <w:p w14:paraId="6813E47C" w14:textId="5EBAA26D" w:rsidR="0001659C" w:rsidRDefault="0001659C" w:rsidP="0001659C">
      <w:pPr>
        <w:rPr>
          <w:rFonts w:ascii="Book Antiqua" w:hAnsi="Book Antiqua"/>
          <w:sz w:val="22"/>
          <w:szCs w:val="28"/>
        </w:rPr>
      </w:pPr>
      <w:r>
        <w:rPr>
          <w:rFonts w:ascii="Book Antiqua" w:hAnsi="Book Antiqua"/>
          <w:sz w:val="22"/>
          <w:szCs w:val="28"/>
        </w:rPr>
        <w:lastRenderedPageBreak/>
        <w:t>To contact the authors, please send email to the following addresses:</w:t>
      </w:r>
    </w:p>
    <w:p w14:paraId="466E481A" w14:textId="77777777" w:rsidR="0001659C" w:rsidRDefault="0001659C" w:rsidP="0001659C">
      <w:pPr>
        <w:rPr>
          <w:rFonts w:ascii="Book Antiqua" w:hAnsi="Book Antiqua"/>
          <w:sz w:val="22"/>
          <w:szCs w:val="28"/>
        </w:rPr>
      </w:pPr>
    </w:p>
    <w:p w14:paraId="2C179E33" w14:textId="77777777" w:rsidR="0001659C" w:rsidRDefault="0001659C" w:rsidP="00216921">
      <w:pPr>
        <w:ind w:leftChars="100" w:left="210"/>
        <w:rPr>
          <w:rFonts w:ascii="Book Antiqua" w:hAnsi="Book Antiqua"/>
          <w:sz w:val="22"/>
          <w:szCs w:val="28"/>
        </w:rPr>
      </w:pPr>
      <w:r>
        <w:rPr>
          <w:rFonts w:ascii="Book Antiqua" w:hAnsi="Book Antiqua"/>
          <w:sz w:val="22"/>
          <w:szCs w:val="28"/>
        </w:rPr>
        <w:t xml:space="preserve">Prof. </w:t>
      </w:r>
      <w:r>
        <w:rPr>
          <w:rFonts w:ascii="Book Antiqua" w:hAnsi="Book Antiqua" w:hint="eastAsia"/>
          <w:sz w:val="22"/>
          <w:szCs w:val="28"/>
        </w:rPr>
        <w:t>D</w:t>
      </w:r>
      <w:r>
        <w:rPr>
          <w:rFonts w:ascii="Book Antiqua" w:hAnsi="Book Antiqua"/>
          <w:sz w:val="22"/>
          <w:szCs w:val="28"/>
        </w:rPr>
        <w:t xml:space="preserve">avid Farber: </w:t>
      </w:r>
    </w:p>
    <w:p w14:paraId="4CFD8A62" w14:textId="41A13BE8" w:rsidR="0001659C" w:rsidRPr="00A06219" w:rsidRDefault="00607F3B" w:rsidP="00216921">
      <w:pPr>
        <w:ind w:leftChars="100" w:left="210"/>
        <w:rPr>
          <w:rFonts w:ascii="Book Antiqua" w:hAnsi="Book Antiqua" w:hint="eastAsia"/>
          <w:sz w:val="22"/>
          <w:szCs w:val="28"/>
        </w:rPr>
      </w:pPr>
      <w:r>
        <w:rPr>
          <w:rFonts w:ascii="Book Antiqua" w:hAnsi="Book Antiqua" w:hint="eastAsia"/>
          <w:sz w:val="22"/>
          <w:szCs w:val="28"/>
        </w:rPr>
        <w:t>a</w:t>
      </w:r>
      <w:r>
        <w:rPr>
          <w:rFonts w:ascii="Book Antiqua" w:hAnsi="Book Antiqua"/>
          <w:sz w:val="22"/>
          <w:szCs w:val="28"/>
        </w:rPr>
        <w:t>dmin@www.ccrc.ac.jp</w:t>
      </w:r>
    </w:p>
    <w:p w14:paraId="218814FB" w14:textId="77777777" w:rsidR="00607F3B" w:rsidRDefault="00607F3B" w:rsidP="00216921">
      <w:pPr>
        <w:ind w:leftChars="100" w:left="210"/>
        <w:rPr>
          <w:rFonts w:ascii="Book Antiqua" w:hAnsi="Book Antiqua"/>
          <w:sz w:val="22"/>
          <w:szCs w:val="28"/>
        </w:rPr>
      </w:pPr>
    </w:p>
    <w:p w14:paraId="7F50F9AD" w14:textId="61840A32" w:rsidR="0001659C" w:rsidRPr="00A06219" w:rsidRDefault="0001659C" w:rsidP="00216921">
      <w:pPr>
        <w:ind w:leftChars="100" w:left="210"/>
        <w:rPr>
          <w:rFonts w:ascii="Book Antiqua" w:hAnsi="Book Antiqua"/>
          <w:sz w:val="22"/>
          <w:szCs w:val="28"/>
        </w:rPr>
      </w:pPr>
      <w:r w:rsidRPr="00A06219">
        <w:rPr>
          <w:rFonts w:ascii="Book Antiqua" w:hAnsi="Book Antiqua"/>
          <w:sz w:val="22"/>
          <w:szCs w:val="28"/>
        </w:rPr>
        <w:t xml:space="preserve">Prof. </w:t>
      </w:r>
      <w:proofErr w:type="spellStart"/>
      <w:r w:rsidRPr="00A06219">
        <w:rPr>
          <w:rFonts w:ascii="Book Antiqua" w:hAnsi="Book Antiqua" w:hint="eastAsia"/>
          <w:sz w:val="22"/>
          <w:szCs w:val="28"/>
        </w:rPr>
        <w:t>S</w:t>
      </w:r>
      <w:r w:rsidRPr="00A06219">
        <w:rPr>
          <w:rFonts w:ascii="Book Antiqua" w:hAnsi="Book Antiqua"/>
          <w:sz w:val="22"/>
          <w:szCs w:val="28"/>
        </w:rPr>
        <w:t>humpei</w:t>
      </w:r>
      <w:proofErr w:type="spellEnd"/>
      <w:r w:rsidRPr="00A06219">
        <w:rPr>
          <w:rFonts w:ascii="Book Antiqua" w:hAnsi="Book Antiqua"/>
          <w:sz w:val="22"/>
          <w:szCs w:val="28"/>
        </w:rPr>
        <w:t xml:space="preserve"> Kumon:</w:t>
      </w:r>
    </w:p>
    <w:p w14:paraId="0E344480" w14:textId="3FA36350" w:rsidR="0001659C" w:rsidRPr="00A06219" w:rsidRDefault="00000000" w:rsidP="00216921">
      <w:pPr>
        <w:ind w:leftChars="100" w:left="210"/>
        <w:rPr>
          <w:rFonts w:ascii="Book Antiqua" w:hAnsi="Book Antiqua"/>
          <w:sz w:val="22"/>
          <w:szCs w:val="28"/>
        </w:rPr>
      </w:pPr>
      <w:hyperlink r:id="rId7" w:history="1">
        <w:r w:rsidR="002231CB" w:rsidRPr="00A06219">
          <w:rPr>
            <w:rFonts w:ascii="Book Antiqua" w:hAnsi="Book Antiqua"/>
            <w:sz w:val="22"/>
            <w:szCs w:val="28"/>
          </w:rPr>
          <w:t>iza@anr.org</w:t>
        </w:r>
      </w:hyperlink>
    </w:p>
    <w:p w14:paraId="61B62A89" w14:textId="77777777" w:rsidR="002231CB" w:rsidRPr="00607F3B" w:rsidRDefault="002231CB" w:rsidP="0001659C">
      <w:pPr>
        <w:rPr>
          <w:rFonts w:ascii="Book Antiqua" w:hAnsi="Book Antiqua"/>
          <w:sz w:val="22"/>
          <w:szCs w:val="28"/>
        </w:rPr>
      </w:pPr>
    </w:p>
    <w:sectPr w:rsidR="002231CB" w:rsidRPr="00607F3B" w:rsidSect="00C77B40">
      <w:footerReference w:type="even" r:id="rId8"/>
      <w:footerReference w:type="default" r:id="rId9"/>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65CC" w14:textId="77777777" w:rsidR="006953E1" w:rsidRDefault="006953E1" w:rsidP="00532C9B">
      <w:r>
        <w:separator/>
      </w:r>
    </w:p>
  </w:endnote>
  <w:endnote w:type="continuationSeparator" w:id="0">
    <w:p w14:paraId="1496A633" w14:textId="77777777" w:rsidR="006953E1" w:rsidRDefault="006953E1" w:rsidP="00532C9B">
      <w:r>
        <w:continuationSeparator/>
      </w:r>
    </w:p>
  </w:endnote>
  <w:endnote w:type="continuationNotice" w:id="1">
    <w:p w14:paraId="33124924" w14:textId="77777777" w:rsidR="006953E1" w:rsidRDefault="00695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iragino Mincho ProN W6">
    <w:panose1 w:val="02020600000000000000"/>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368921662"/>
      <w:docPartObj>
        <w:docPartGallery w:val="Page Numbers (Bottom of Page)"/>
        <w:docPartUnique/>
      </w:docPartObj>
    </w:sdtPr>
    <w:sdtContent>
      <w:p w14:paraId="457A1750" w14:textId="7E3E5B38" w:rsidR="00C17392" w:rsidRDefault="00C17392" w:rsidP="008D5317">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0928FF">
          <w:rPr>
            <w:rStyle w:val="ac"/>
            <w:noProof/>
          </w:rPr>
          <w:t>1</w:t>
        </w:r>
        <w:r>
          <w:rPr>
            <w:rStyle w:val="ac"/>
          </w:rPr>
          <w:fldChar w:fldCharType="end"/>
        </w:r>
      </w:p>
    </w:sdtContent>
  </w:sdt>
  <w:p w14:paraId="413265D9" w14:textId="77777777" w:rsidR="00C17392" w:rsidRDefault="00C17392" w:rsidP="00C1739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904200916"/>
      <w:docPartObj>
        <w:docPartGallery w:val="Page Numbers (Bottom of Page)"/>
        <w:docPartUnique/>
      </w:docPartObj>
    </w:sdtPr>
    <w:sdtContent>
      <w:p w14:paraId="3E2F5DBE" w14:textId="1AFD6C3A" w:rsidR="00C17392" w:rsidRDefault="00C17392" w:rsidP="000928FF">
        <w:pPr>
          <w:pStyle w:val="aa"/>
          <w:framePr w:wrap="none" w:vAnchor="text" w:hAnchor="page" w:x="5736" w:y="-244"/>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708B9E60" w14:textId="77777777" w:rsidR="00457823" w:rsidRDefault="00457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4A78" w14:textId="77777777" w:rsidR="006953E1" w:rsidRDefault="006953E1" w:rsidP="00532C9B">
      <w:r>
        <w:separator/>
      </w:r>
    </w:p>
  </w:footnote>
  <w:footnote w:type="continuationSeparator" w:id="0">
    <w:p w14:paraId="5AB33882" w14:textId="77777777" w:rsidR="006953E1" w:rsidRDefault="006953E1" w:rsidP="00532C9B">
      <w:r>
        <w:continuationSeparator/>
      </w:r>
    </w:p>
  </w:footnote>
  <w:footnote w:type="continuationNotice" w:id="1">
    <w:p w14:paraId="142FF7AF" w14:textId="77777777" w:rsidR="006953E1" w:rsidRDefault="006953E1"/>
  </w:footnote>
  <w:footnote w:id="2">
    <w:p w14:paraId="652DED2D" w14:textId="35384B36" w:rsidR="00467CA6" w:rsidRDefault="00467CA6">
      <w:pPr>
        <w:pStyle w:val="a5"/>
      </w:pPr>
      <w:r>
        <w:rPr>
          <w:rStyle w:val="a7"/>
        </w:rPr>
        <w:footnoteRef/>
      </w:r>
      <w:r>
        <w:t xml:space="preserve"> </w:t>
      </w:r>
      <w:r w:rsidR="00895A86">
        <w:t>Guest Professor (Global)</w:t>
      </w:r>
      <w:r w:rsidR="00454D04">
        <w:t xml:space="preserve"> and </w:t>
      </w:r>
      <w:r>
        <w:t xml:space="preserve">Co-Director, </w:t>
      </w:r>
      <w:r w:rsidR="00454D04">
        <w:t xml:space="preserve">Cyber Civilization Research Center, Keio University  </w:t>
      </w:r>
    </w:p>
  </w:footnote>
  <w:footnote w:id="3">
    <w:p w14:paraId="0468C395" w14:textId="307C1C8F" w:rsidR="00454D04" w:rsidRDefault="00454D04">
      <w:pPr>
        <w:pStyle w:val="a5"/>
      </w:pPr>
      <w:r>
        <w:rPr>
          <w:rStyle w:val="a7"/>
        </w:rPr>
        <w:footnoteRef/>
      </w:r>
      <w:r>
        <w:t xml:space="preserve"> Professor and Director, Institute for InfoSoci</w:t>
      </w:r>
      <w:r w:rsidR="00A73B17">
        <w:t>o</w:t>
      </w:r>
      <w:r>
        <w:t>nomics, Tama University</w:t>
      </w:r>
    </w:p>
  </w:footnote>
  <w:footnote w:id="4">
    <w:p w14:paraId="256A7F80" w14:textId="1B60CCA2" w:rsidR="00EE1772" w:rsidRDefault="00EE1772">
      <w:pPr>
        <w:pStyle w:val="a5"/>
      </w:pPr>
      <w:r>
        <w:rPr>
          <w:rStyle w:val="a7"/>
        </w:rPr>
        <w:footnoteRef/>
      </w:r>
      <w:r w:rsidR="00244689">
        <w:t xml:space="preserve"> </w:t>
      </w:r>
      <w:r w:rsidR="00244689" w:rsidRPr="00244689">
        <w:t>https://www.who.int/health-topics/infodemic</w:t>
      </w:r>
    </w:p>
  </w:footnote>
  <w:footnote w:id="5">
    <w:p w14:paraId="3C0D4637" w14:textId="65C88B46" w:rsidR="0069651B" w:rsidRPr="0069651B" w:rsidRDefault="0069651B">
      <w:pPr>
        <w:pStyle w:val="a5"/>
      </w:pPr>
      <w:r>
        <w:rPr>
          <w:rStyle w:val="a7"/>
        </w:rPr>
        <w:footnoteRef/>
      </w:r>
      <w:r w:rsidRPr="0069651B">
        <w:t xml:space="preserve"> “Specialized A</w:t>
      </w:r>
      <w:r>
        <w:t>I</w:t>
      </w:r>
      <w:r w:rsidRPr="0069651B">
        <w:t xml:space="preserve">” </w:t>
      </w:r>
      <w:r>
        <w:t>here is synonymous to “weak AI”</w:t>
      </w:r>
    </w:p>
  </w:footnote>
  <w:footnote w:id="6">
    <w:p w14:paraId="7812624C" w14:textId="2EDA1332" w:rsidR="003F3726" w:rsidRPr="003F3726" w:rsidRDefault="003F3726">
      <w:pPr>
        <w:pStyle w:val="a5"/>
      </w:pPr>
      <w:r>
        <w:rPr>
          <w:rStyle w:val="a7"/>
        </w:rPr>
        <w:footnoteRef/>
      </w:r>
      <w:r>
        <w:t xml:space="preserve"> </w:t>
      </w:r>
      <w:hyperlink r:id="rId1" w:history="1">
        <w:r w:rsidRPr="00424535">
          <w:rPr>
            <w:rStyle w:val="af1"/>
          </w:rPr>
          <w:t>https://www.nira.or.jp/paper/report_1708.pdf</w:t>
        </w:r>
      </w:hyperlink>
      <w:r w:rsidRPr="001E3AAB">
        <w:rPr>
          <w:i/>
          <w:iCs/>
        </w:rPr>
        <w:t xml:space="preserve"> (in Japanese</w:t>
      </w:r>
      <w:r w:rsidR="00A57C7F" w:rsidRPr="00A57C7F">
        <w:rPr>
          <w:i/>
          <w:iCs/>
        </w:rPr>
        <w:t xml:space="preserve"> </w:t>
      </w:r>
      <w:r w:rsidR="00A57C7F" w:rsidRPr="001E3AAB">
        <w:rPr>
          <w:i/>
          <w:iCs/>
        </w:rPr>
        <w:t>only</w:t>
      </w:r>
      <w:r w:rsidRPr="001E3AAB">
        <w:rPr>
          <w:i/>
          <w:iCs/>
        </w:rPr>
        <w:t>)</w:t>
      </w:r>
    </w:p>
  </w:footnote>
  <w:footnote w:id="7">
    <w:p w14:paraId="7AC86F35" w14:textId="5D8985A5" w:rsidR="003F2407" w:rsidRDefault="003F2407">
      <w:pPr>
        <w:pStyle w:val="a5"/>
      </w:pPr>
      <w:r>
        <w:rPr>
          <w:rStyle w:val="a7"/>
        </w:rPr>
        <w:footnoteRef/>
      </w:r>
      <w:r>
        <w:t xml:space="preserve"> </w:t>
      </w:r>
      <w:r w:rsidRPr="002302DF">
        <w:t>In contrast to the "market</w:t>
      </w:r>
      <w:r>
        <w:t>place</w:t>
      </w:r>
      <w:r w:rsidRPr="002302DF">
        <w:t xml:space="preserve">" in industrial society, Kumon named the information space that emerges in an information society </w:t>
      </w:r>
      <w:r w:rsidRPr="00DF4611">
        <w:rPr>
          <w:i/>
          <w:iCs/>
        </w:rPr>
        <w:t>"</w:t>
      </w:r>
      <w:proofErr w:type="spellStart"/>
      <w:r w:rsidRPr="00DF4611">
        <w:rPr>
          <w:i/>
          <w:iCs/>
        </w:rPr>
        <w:t>Intelplace</w:t>
      </w:r>
      <w:proofErr w:type="spellEnd"/>
      <w:r w:rsidRPr="002302DF">
        <w:t>.</w:t>
      </w:r>
      <w:r w:rsidRPr="00DF4611">
        <w:rPr>
          <w:i/>
          <w:iCs/>
        </w:rPr>
        <w:t>”</w:t>
      </w:r>
    </w:p>
  </w:footnote>
  <w:footnote w:id="8">
    <w:p w14:paraId="07D9C548" w14:textId="214FFDA2" w:rsidR="00532C9B" w:rsidRDefault="00532C9B" w:rsidP="00BD26EA">
      <w:pPr>
        <w:pStyle w:val="a5"/>
      </w:pPr>
      <w:r>
        <w:rPr>
          <w:rStyle w:val="a7"/>
        </w:rPr>
        <w:footnoteRef/>
      </w:r>
      <w:r>
        <w:t xml:space="preserve"> </w:t>
      </w:r>
      <w:r w:rsidRPr="0099240F">
        <w:rPr>
          <w:rStyle w:val="a9"/>
        </w:rPr>
        <w:t>https://www.whitehouse.gov/wp-content/uploads/2022/10/Blueprint-for-an-AI-Bill-of-Rights.pdf</w:t>
      </w:r>
    </w:p>
  </w:footnote>
  <w:footnote w:id="9">
    <w:p w14:paraId="19F38A5B" w14:textId="22CD26CD" w:rsidR="00532C9B" w:rsidRDefault="00532C9B" w:rsidP="00BD26EA">
      <w:pPr>
        <w:pStyle w:val="a8"/>
      </w:pPr>
      <w:r>
        <w:rPr>
          <w:rStyle w:val="a7"/>
        </w:rPr>
        <w:footnoteRef/>
      </w:r>
      <w:r>
        <w:t xml:space="preserve"> </w:t>
      </w:r>
      <w:r w:rsidRPr="0045019E">
        <w:t>https://www8.cao.go.jp/cstp/ai/aistratagy2022en_ov.pdf</w:t>
      </w:r>
    </w:p>
  </w:footnote>
  <w:footnote w:id="10">
    <w:p w14:paraId="5E01EBF1" w14:textId="1C882E50" w:rsidR="00532C9B" w:rsidRDefault="00532C9B" w:rsidP="00BD26EA">
      <w:pPr>
        <w:pStyle w:val="a8"/>
      </w:pPr>
      <w:r>
        <w:rPr>
          <w:rStyle w:val="a7"/>
        </w:rPr>
        <w:footnoteRef/>
      </w:r>
      <w:r>
        <w:t xml:space="preserve"> </w:t>
      </w:r>
      <w:r w:rsidRPr="0045019E">
        <w:t>https://eur-lex.europa.eu/legal-content/EN/TXT/PDF/?uri=CELEX:52018DC0237&amp;from=EN</w:t>
      </w:r>
    </w:p>
  </w:footnote>
  <w:footnote w:id="11">
    <w:p w14:paraId="0487AE8F" w14:textId="24FFFD0B" w:rsidR="005C1252" w:rsidRDefault="005C1252" w:rsidP="00BD26EA">
      <w:pPr>
        <w:pStyle w:val="a8"/>
      </w:pPr>
      <w:r>
        <w:rPr>
          <w:rStyle w:val="a7"/>
        </w:rPr>
        <w:footnoteRef/>
      </w:r>
      <w:r>
        <w:t xml:space="preserve"> </w:t>
      </w:r>
      <w:r w:rsidRPr="00DE4103">
        <w:t>https://rm.coe.int/cai-2023-01-revised-zero-draft-framework-convention-public/1680aa193f</w:t>
      </w:r>
    </w:p>
  </w:footnote>
  <w:footnote w:id="12">
    <w:p w14:paraId="08625442" w14:textId="0D8EA03D" w:rsidR="001F42FB" w:rsidRDefault="001F42FB">
      <w:pPr>
        <w:pStyle w:val="a5"/>
      </w:pPr>
      <w:r>
        <w:rPr>
          <w:rStyle w:val="a7"/>
        </w:rPr>
        <w:footnoteRef/>
      </w:r>
      <w:r>
        <w:t xml:space="preserve"> </w:t>
      </w:r>
      <w:r w:rsidRPr="001F42FB">
        <w:t xml:space="preserve">Nick Bostrom </w:t>
      </w:r>
      <w:r w:rsidRPr="00DF4611">
        <w:rPr>
          <w:i/>
          <w:iCs/>
        </w:rPr>
        <w:t xml:space="preserve">“Super Intelligence” </w:t>
      </w:r>
      <w:r>
        <w:t xml:space="preserve">2014 and Tomohiro Inoue </w:t>
      </w:r>
      <w:r w:rsidRPr="00DF4611">
        <w:rPr>
          <w:i/>
          <w:iCs/>
        </w:rPr>
        <w:t xml:space="preserve">“Jinkou Chochinou” </w:t>
      </w:r>
      <w:r>
        <w:t xml:space="preserve">2017 </w:t>
      </w:r>
    </w:p>
  </w:footnote>
  <w:footnote w:id="13">
    <w:p w14:paraId="27B54999" w14:textId="0B594C04" w:rsidR="00BD26EA" w:rsidRDefault="00BD26EA" w:rsidP="00BD26EA">
      <w:pPr>
        <w:pStyle w:val="a5"/>
      </w:pPr>
      <w:r>
        <w:rPr>
          <w:rStyle w:val="a7"/>
        </w:rPr>
        <w:footnoteRef/>
      </w:r>
      <w:r>
        <w:t xml:space="preserve"> </w:t>
      </w:r>
      <w:r w:rsidRPr="00BD26EA">
        <w:t>https://ntia.gov/press-release/2023/ntia-seeks-public-input-boost-ai-accountability</w:t>
      </w:r>
    </w:p>
  </w:footnote>
  <w:footnote w:id="14">
    <w:p w14:paraId="48341BCB" w14:textId="5B467829" w:rsidR="00BD26EA" w:rsidRDefault="00BD26EA">
      <w:pPr>
        <w:pStyle w:val="a5"/>
      </w:pPr>
      <w:r>
        <w:rPr>
          <w:rStyle w:val="a7"/>
        </w:rPr>
        <w:footnoteRef/>
      </w:r>
      <w:r>
        <w:t xml:space="preserve"> </w:t>
      </w:r>
      <w:r w:rsidRPr="001D414E">
        <w:t>https://www.meti.go.jp/shingikai/mono_info_service/ai_shakai_jisso/20220128_report.html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711B3"/>
    <w:multiLevelType w:val="hybridMultilevel"/>
    <w:tmpl w:val="1B68DED8"/>
    <w:lvl w:ilvl="0" w:tplc="79145BE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79078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A3"/>
    <w:rsid w:val="0000481D"/>
    <w:rsid w:val="00014530"/>
    <w:rsid w:val="0001659C"/>
    <w:rsid w:val="00016F48"/>
    <w:rsid w:val="00032975"/>
    <w:rsid w:val="0004146B"/>
    <w:rsid w:val="00054FED"/>
    <w:rsid w:val="00064349"/>
    <w:rsid w:val="000647A3"/>
    <w:rsid w:val="00072D89"/>
    <w:rsid w:val="00090211"/>
    <w:rsid w:val="000908B3"/>
    <w:rsid w:val="000928FF"/>
    <w:rsid w:val="000A4DFE"/>
    <w:rsid w:val="000D2C34"/>
    <w:rsid w:val="0011306B"/>
    <w:rsid w:val="001143A1"/>
    <w:rsid w:val="001162AE"/>
    <w:rsid w:val="001216B3"/>
    <w:rsid w:val="0013424F"/>
    <w:rsid w:val="00143B8A"/>
    <w:rsid w:val="00151306"/>
    <w:rsid w:val="0015164C"/>
    <w:rsid w:val="00160E9C"/>
    <w:rsid w:val="001833ED"/>
    <w:rsid w:val="001C0F0F"/>
    <w:rsid w:val="001C35DC"/>
    <w:rsid w:val="001E3AAB"/>
    <w:rsid w:val="001F0943"/>
    <w:rsid w:val="001F42FB"/>
    <w:rsid w:val="00216921"/>
    <w:rsid w:val="002231CB"/>
    <w:rsid w:val="002302DF"/>
    <w:rsid w:val="00244689"/>
    <w:rsid w:val="00250D14"/>
    <w:rsid w:val="002715ED"/>
    <w:rsid w:val="002825A8"/>
    <w:rsid w:val="002B160C"/>
    <w:rsid w:val="002B4302"/>
    <w:rsid w:val="002B4A96"/>
    <w:rsid w:val="002F7DCB"/>
    <w:rsid w:val="003335F7"/>
    <w:rsid w:val="00345B78"/>
    <w:rsid w:val="00357684"/>
    <w:rsid w:val="00357842"/>
    <w:rsid w:val="003A7D59"/>
    <w:rsid w:val="003B03B0"/>
    <w:rsid w:val="003C6724"/>
    <w:rsid w:val="003D5ADF"/>
    <w:rsid w:val="003F2407"/>
    <w:rsid w:val="003F3726"/>
    <w:rsid w:val="003F42E3"/>
    <w:rsid w:val="00412406"/>
    <w:rsid w:val="00417EDE"/>
    <w:rsid w:val="00454D04"/>
    <w:rsid w:val="00457823"/>
    <w:rsid w:val="004668E4"/>
    <w:rsid w:val="00467CA6"/>
    <w:rsid w:val="004B5E5B"/>
    <w:rsid w:val="004B67A3"/>
    <w:rsid w:val="004D2A25"/>
    <w:rsid w:val="00500812"/>
    <w:rsid w:val="00526E75"/>
    <w:rsid w:val="00531803"/>
    <w:rsid w:val="00532C9B"/>
    <w:rsid w:val="00546C86"/>
    <w:rsid w:val="0056179C"/>
    <w:rsid w:val="00561DFA"/>
    <w:rsid w:val="0056305D"/>
    <w:rsid w:val="00584EA1"/>
    <w:rsid w:val="00586D0A"/>
    <w:rsid w:val="005A6007"/>
    <w:rsid w:val="005C1252"/>
    <w:rsid w:val="005F12FF"/>
    <w:rsid w:val="00607F3B"/>
    <w:rsid w:val="006266C1"/>
    <w:rsid w:val="00666253"/>
    <w:rsid w:val="0066655A"/>
    <w:rsid w:val="00680279"/>
    <w:rsid w:val="006858CA"/>
    <w:rsid w:val="00694F23"/>
    <w:rsid w:val="006953E1"/>
    <w:rsid w:val="0069651B"/>
    <w:rsid w:val="006B06AD"/>
    <w:rsid w:val="006B5589"/>
    <w:rsid w:val="006B6034"/>
    <w:rsid w:val="006B6D65"/>
    <w:rsid w:val="006C1E6F"/>
    <w:rsid w:val="006D566B"/>
    <w:rsid w:val="006E367C"/>
    <w:rsid w:val="00704650"/>
    <w:rsid w:val="00720644"/>
    <w:rsid w:val="0072473F"/>
    <w:rsid w:val="0072643A"/>
    <w:rsid w:val="007418CB"/>
    <w:rsid w:val="00763F47"/>
    <w:rsid w:val="007B088F"/>
    <w:rsid w:val="007B5F4A"/>
    <w:rsid w:val="007B6D4A"/>
    <w:rsid w:val="007C48F9"/>
    <w:rsid w:val="007D3073"/>
    <w:rsid w:val="007F73E4"/>
    <w:rsid w:val="00854678"/>
    <w:rsid w:val="008549A7"/>
    <w:rsid w:val="008601E1"/>
    <w:rsid w:val="00874FF8"/>
    <w:rsid w:val="00895A86"/>
    <w:rsid w:val="008A4E0F"/>
    <w:rsid w:val="008A75E5"/>
    <w:rsid w:val="00927B2F"/>
    <w:rsid w:val="0094049A"/>
    <w:rsid w:val="00952825"/>
    <w:rsid w:val="00983A72"/>
    <w:rsid w:val="00991F1C"/>
    <w:rsid w:val="0099240F"/>
    <w:rsid w:val="009C73BB"/>
    <w:rsid w:val="009D3480"/>
    <w:rsid w:val="009E3C3D"/>
    <w:rsid w:val="009E68E8"/>
    <w:rsid w:val="00A06219"/>
    <w:rsid w:val="00A10836"/>
    <w:rsid w:val="00A4292B"/>
    <w:rsid w:val="00A57C7F"/>
    <w:rsid w:val="00A73B17"/>
    <w:rsid w:val="00A75A5C"/>
    <w:rsid w:val="00A87AD3"/>
    <w:rsid w:val="00A94EB3"/>
    <w:rsid w:val="00AD6395"/>
    <w:rsid w:val="00AE2B7C"/>
    <w:rsid w:val="00AE5EE7"/>
    <w:rsid w:val="00B249DD"/>
    <w:rsid w:val="00B32727"/>
    <w:rsid w:val="00B45F09"/>
    <w:rsid w:val="00B47353"/>
    <w:rsid w:val="00B80B71"/>
    <w:rsid w:val="00BA6C2A"/>
    <w:rsid w:val="00BC0304"/>
    <w:rsid w:val="00BD26EA"/>
    <w:rsid w:val="00BE0149"/>
    <w:rsid w:val="00BE6A90"/>
    <w:rsid w:val="00BF5849"/>
    <w:rsid w:val="00C02368"/>
    <w:rsid w:val="00C0555F"/>
    <w:rsid w:val="00C17392"/>
    <w:rsid w:val="00C25667"/>
    <w:rsid w:val="00C73EDD"/>
    <w:rsid w:val="00C77B40"/>
    <w:rsid w:val="00C815A0"/>
    <w:rsid w:val="00CF4A92"/>
    <w:rsid w:val="00D13D8F"/>
    <w:rsid w:val="00D413EF"/>
    <w:rsid w:val="00D77197"/>
    <w:rsid w:val="00D81E1A"/>
    <w:rsid w:val="00D861AB"/>
    <w:rsid w:val="00D86867"/>
    <w:rsid w:val="00D92D28"/>
    <w:rsid w:val="00DB1FDA"/>
    <w:rsid w:val="00DB215A"/>
    <w:rsid w:val="00DC1AA9"/>
    <w:rsid w:val="00DF0036"/>
    <w:rsid w:val="00DF0F09"/>
    <w:rsid w:val="00DF4611"/>
    <w:rsid w:val="00E0289F"/>
    <w:rsid w:val="00E05BED"/>
    <w:rsid w:val="00E15576"/>
    <w:rsid w:val="00E22392"/>
    <w:rsid w:val="00E23039"/>
    <w:rsid w:val="00E40C3C"/>
    <w:rsid w:val="00E52824"/>
    <w:rsid w:val="00E70BDC"/>
    <w:rsid w:val="00EC3B26"/>
    <w:rsid w:val="00ED2E7D"/>
    <w:rsid w:val="00EE1772"/>
    <w:rsid w:val="00F01D04"/>
    <w:rsid w:val="00F2276D"/>
    <w:rsid w:val="00F46BE8"/>
    <w:rsid w:val="00F5193E"/>
    <w:rsid w:val="00F549DB"/>
    <w:rsid w:val="00FA7B34"/>
    <w:rsid w:val="00FE1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3FB0EB0"/>
  <w15:chartTrackingRefBased/>
  <w15:docId w15:val="{0C16F50A-B695-944D-AD5F-92E3179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7B6D4A"/>
    <w:pPr>
      <w:keepNext/>
      <w:keepLines/>
      <w:widowControl/>
      <w:spacing w:after="80" w:line="288" w:lineRule="auto"/>
      <w:jc w:val="left"/>
      <w:outlineLvl w:val="2"/>
    </w:pPr>
    <w:rPr>
      <w:rFonts w:ascii="Hiragino Mincho ProN W6" w:eastAsia="Hiragino Mincho ProN W6" w:hAnsi="Hiragino Mincho ProN W6"/>
      <w:b/>
      <w:bCs/>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引用"/>
    <w:basedOn w:val="a"/>
    <w:qFormat/>
    <w:rsid w:val="00C77B40"/>
    <w:pPr>
      <w:widowControl/>
      <w:spacing w:line="276" w:lineRule="auto"/>
      <w:ind w:leftChars="200" w:left="440"/>
      <w:jc w:val="left"/>
    </w:pPr>
    <w:rPr>
      <w:rFonts w:ascii="Century" w:eastAsia="Hiragino Mincho ProN W6" w:hAnsi="Century" w:cs="Arial"/>
      <w:kern w:val="0"/>
      <w:szCs w:val="21"/>
    </w:rPr>
  </w:style>
  <w:style w:type="character" w:customStyle="1" w:styleId="30">
    <w:name w:val="見出し 3 (文字)"/>
    <w:basedOn w:val="a0"/>
    <w:link w:val="3"/>
    <w:uiPriority w:val="9"/>
    <w:rsid w:val="007B6D4A"/>
    <w:rPr>
      <w:rFonts w:ascii="Hiragino Mincho ProN W6" w:eastAsia="Hiragino Mincho ProN W6" w:hAnsi="Hiragino Mincho ProN W6"/>
      <w:b/>
      <w:bCs/>
      <w:color w:val="434343"/>
      <w:sz w:val="28"/>
      <w:szCs w:val="28"/>
    </w:rPr>
  </w:style>
  <w:style w:type="paragraph" w:customStyle="1" w:styleId="a4">
    <w:name w:val="表紙用"/>
    <w:basedOn w:val="a"/>
    <w:qFormat/>
    <w:rsid w:val="00D92D28"/>
    <w:pPr>
      <w:jc w:val="center"/>
    </w:pPr>
    <w:rPr>
      <w:rFonts w:ascii="ヒラギノ角ゴ ProN W3" w:eastAsia="ヒラギノ角ゴ ProN W3" w:hAnsi="ヒラギノ角ゴ ProN W3"/>
      <w:sz w:val="32"/>
      <w:szCs w:val="21"/>
    </w:rPr>
  </w:style>
  <w:style w:type="paragraph" w:styleId="a5">
    <w:name w:val="footnote text"/>
    <w:basedOn w:val="a"/>
    <w:link w:val="a6"/>
    <w:uiPriority w:val="99"/>
    <w:unhideWhenUsed/>
    <w:rsid w:val="00BD26EA"/>
    <w:pPr>
      <w:snapToGrid w:val="0"/>
      <w:jc w:val="left"/>
    </w:pPr>
    <w:rPr>
      <w:sz w:val="18"/>
      <w:szCs w:val="21"/>
    </w:rPr>
  </w:style>
  <w:style w:type="character" w:customStyle="1" w:styleId="a6">
    <w:name w:val="脚注文字列 (文字)"/>
    <w:basedOn w:val="a0"/>
    <w:link w:val="a5"/>
    <w:uiPriority w:val="99"/>
    <w:rsid w:val="00BD26EA"/>
    <w:rPr>
      <w:sz w:val="18"/>
      <w:szCs w:val="21"/>
    </w:rPr>
  </w:style>
  <w:style w:type="character" w:styleId="a7">
    <w:name w:val="footnote reference"/>
    <w:basedOn w:val="a0"/>
    <w:uiPriority w:val="99"/>
    <w:semiHidden/>
    <w:unhideWhenUsed/>
    <w:rsid w:val="00532C9B"/>
    <w:rPr>
      <w:vertAlign w:val="superscript"/>
    </w:rPr>
  </w:style>
  <w:style w:type="paragraph" w:styleId="a8">
    <w:name w:val="endnote text"/>
    <w:basedOn w:val="a5"/>
    <w:link w:val="a9"/>
    <w:uiPriority w:val="99"/>
    <w:unhideWhenUsed/>
    <w:rsid w:val="0099240F"/>
  </w:style>
  <w:style w:type="character" w:customStyle="1" w:styleId="a9">
    <w:name w:val="文末脚注文字列 (文字)"/>
    <w:basedOn w:val="a0"/>
    <w:link w:val="a8"/>
    <w:uiPriority w:val="99"/>
    <w:rsid w:val="0099240F"/>
    <w:rPr>
      <w:sz w:val="18"/>
      <w:szCs w:val="21"/>
    </w:rPr>
  </w:style>
  <w:style w:type="paragraph" w:styleId="aa">
    <w:name w:val="footer"/>
    <w:basedOn w:val="a"/>
    <w:link w:val="ab"/>
    <w:uiPriority w:val="99"/>
    <w:unhideWhenUsed/>
    <w:rsid w:val="00C17392"/>
    <w:pPr>
      <w:tabs>
        <w:tab w:val="center" w:pos="4252"/>
        <w:tab w:val="right" w:pos="8504"/>
      </w:tabs>
      <w:snapToGrid w:val="0"/>
    </w:pPr>
  </w:style>
  <w:style w:type="character" w:customStyle="1" w:styleId="ab">
    <w:name w:val="フッター (文字)"/>
    <w:basedOn w:val="a0"/>
    <w:link w:val="aa"/>
    <w:uiPriority w:val="99"/>
    <w:rsid w:val="00C17392"/>
  </w:style>
  <w:style w:type="character" w:styleId="ac">
    <w:name w:val="page number"/>
    <w:basedOn w:val="a0"/>
    <w:uiPriority w:val="99"/>
    <w:semiHidden/>
    <w:unhideWhenUsed/>
    <w:rsid w:val="00C17392"/>
  </w:style>
  <w:style w:type="paragraph" w:styleId="ad">
    <w:name w:val="header"/>
    <w:basedOn w:val="a"/>
    <w:link w:val="ae"/>
    <w:uiPriority w:val="99"/>
    <w:unhideWhenUsed/>
    <w:rsid w:val="00457823"/>
    <w:pPr>
      <w:tabs>
        <w:tab w:val="center" w:pos="4252"/>
        <w:tab w:val="right" w:pos="8504"/>
      </w:tabs>
      <w:snapToGrid w:val="0"/>
    </w:pPr>
  </w:style>
  <w:style w:type="character" w:customStyle="1" w:styleId="ae">
    <w:name w:val="ヘッダー (文字)"/>
    <w:basedOn w:val="a0"/>
    <w:link w:val="ad"/>
    <w:uiPriority w:val="99"/>
    <w:rsid w:val="00457823"/>
  </w:style>
  <w:style w:type="paragraph" w:styleId="af">
    <w:name w:val="List Paragraph"/>
    <w:basedOn w:val="a"/>
    <w:uiPriority w:val="34"/>
    <w:qFormat/>
    <w:rsid w:val="003C6724"/>
    <w:pPr>
      <w:ind w:leftChars="400" w:left="840"/>
    </w:pPr>
  </w:style>
  <w:style w:type="paragraph" w:styleId="af0">
    <w:name w:val="Revision"/>
    <w:hidden/>
    <w:uiPriority w:val="99"/>
    <w:semiHidden/>
    <w:rsid w:val="009E68E8"/>
  </w:style>
  <w:style w:type="character" w:styleId="af1">
    <w:name w:val="Hyperlink"/>
    <w:basedOn w:val="a0"/>
    <w:uiPriority w:val="99"/>
    <w:unhideWhenUsed/>
    <w:rsid w:val="003F3726"/>
    <w:rPr>
      <w:color w:val="0563C1" w:themeColor="hyperlink"/>
      <w:u w:val="single"/>
    </w:rPr>
  </w:style>
  <w:style w:type="character" w:styleId="af2">
    <w:name w:val="Unresolved Mention"/>
    <w:basedOn w:val="a0"/>
    <w:uiPriority w:val="99"/>
    <w:semiHidden/>
    <w:unhideWhenUsed/>
    <w:rsid w:val="003F3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a@an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ira.or.jp/paper/report_170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1431</Words>
  <Characters>8163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会津 泉</dc:creator>
  <cp:keywords/>
  <dc:description/>
  <cp:lastModifiedBy>泉 会津</cp:lastModifiedBy>
  <cp:revision>17</cp:revision>
  <cp:lastPrinted>2023-04-26T23:23:00Z</cp:lastPrinted>
  <dcterms:created xsi:type="dcterms:W3CDTF">2023-04-26T22:17:00Z</dcterms:created>
  <dcterms:modified xsi:type="dcterms:W3CDTF">2023-04-26T23:49:00Z</dcterms:modified>
</cp:coreProperties>
</file>